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D0" w:rsidRDefault="007836C1">
      <w:pPr>
        <w:widowControl/>
        <w:suppressAutoHyphens w:val="0"/>
        <w:ind w:left="360"/>
        <w:jc w:val="center"/>
        <w:rPr>
          <w:rFonts w:ascii="Garamond" w:eastAsia="Times New Roman" w:hAnsi="Garamond" w:cs="Times New Roman"/>
          <w:b/>
          <w:bCs/>
          <w:lang w:eastAsia="it-IT" w:bidi="ar-SA"/>
        </w:rPr>
      </w:pPr>
      <w:r>
        <w:rPr>
          <w:rFonts w:ascii="Garamond" w:eastAsia="Times New Roman" w:hAnsi="Garamond" w:cs="Times New Roman"/>
          <w:b/>
          <w:bCs/>
          <w:lang w:eastAsia="it-IT" w:bidi="ar-SA"/>
        </w:rPr>
        <w:t>CONVENZIONE</w:t>
      </w:r>
    </w:p>
    <w:p w:rsidR="00DE04D0" w:rsidRDefault="00DE04D0">
      <w:pPr>
        <w:widowControl/>
        <w:suppressAutoHyphens w:val="0"/>
        <w:jc w:val="both"/>
        <w:rPr>
          <w:rFonts w:ascii="Garamond" w:eastAsia="Times New Roman" w:hAnsi="Garamond" w:cs="Times New Roman"/>
          <w:lang w:eastAsia="it-IT" w:bidi="ar-SA"/>
        </w:rPr>
      </w:pPr>
    </w:p>
    <w:p w:rsidR="00DE04D0" w:rsidRDefault="007836C1">
      <w:pPr>
        <w:widowControl/>
        <w:suppressAutoHyphens w:val="0"/>
        <w:ind w:left="360"/>
        <w:jc w:val="center"/>
        <w:rPr>
          <w:rFonts w:ascii="Garamond" w:eastAsia="Times New Roman" w:hAnsi="Garamond" w:cs="Times New Roman"/>
          <w:lang w:eastAsia="it-IT" w:bidi="ar-SA"/>
        </w:rPr>
      </w:pPr>
      <w:r>
        <w:rPr>
          <w:rFonts w:ascii="Garamond" w:eastAsia="Times New Roman" w:hAnsi="Garamond" w:cs="Times New Roman"/>
          <w:lang w:eastAsia="it-IT" w:bidi="ar-SA"/>
        </w:rPr>
        <w:t>TRA</w:t>
      </w:r>
    </w:p>
    <w:p w:rsidR="00DE04D0" w:rsidRDefault="00DE04D0">
      <w:pPr>
        <w:widowControl/>
        <w:suppressAutoHyphens w:val="0"/>
        <w:jc w:val="both"/>
        <w:rPr>
          <w:rFonts w:ascii="Garamond" w:eastAsia="Times New Roman" w:hAnsi="Garamond" w:cs="Times New Roman"/>
          <w:bCs/>
          <w:lang w:eastAsia="it-IT" w:bidi="ar-SA"/>
        </w:rPr>
      </w:pPr>
    </w:p>
    <w:p w:rsidR="00AE3BD4" w:rsidRDefault="00AE3BD4" w:rsidP="00AE3BD4">
      <w:pPr>
        <w:widowControl/>
        <w:suppressAutoHyphens w:val="0"/>
        <w:ind w:left="360"/>
        <w:jc w:val="both"/>
        <w:rPr>
          <w:rFonts w:ascii="Garamond" w:eastAsia="Times New Roman" w:hAnsi="Garamond" w:cs="Times New Roman"/>
          <w:lang w:eastAsia="it-IT" w:bidi="ar-SA"/>
        </w:rPr>
      </w:pPr>
      <w:r w:rsidRPr="002C4A3F">
        <w:rPr>
          <w:rFonts w:ascii="Garamond" w:eastAsia="Times New Roman" w:hAnsi="Garamond" w:cs="Times New Roman"/>
          <w:b/>
          <w:bCs/>
          <w:lang w:eastAsia="it-IT" w:bidi="ar-SA"/>
        </w:rPr>
        <w:t xml:space="preserve">TOSCANA PROMOZIONE TURISTICA </w:t>
      </w:r>
      <w:r w:rsidRPr="002C4A3F">
        <w:rPr>
          <w:rFonts w:ascii="Garamond" w:eastAsia="Times New Roman" w:hAnsi="Garamond" w:cs="Times New Roman"/>
          <w:lang w:eastAsia="it-IT" w:bidi="ar-SA"/>
        </w:rPr>
        <w:t xml:space="preserve">(costituita con L. R. 4 Marzo 2016 n. 22) con sede a Firenze, Villa </w:t>
      </w:r>
      <w:proofErr w:type="spellStart"/>
      <w:r w:rsidRPr="002C4A3F">
        <w:rPr>
          <w:rFonts w:ascii="Garamond" w:eastAsia="Times New Roman" w:hAnsi="Garamond" w:cs="Times New Roman"/>
          <w:lang w:eastAsia="it-IT" w:bidi="ar-SA"/>
        </w:rPr>
        <w:t>Fabbricotti</w:t>
      </w:r>
      <w:proofErr w:type="spellEnd"/>
      <w:r w:rsidRPr="002C4A3F">
        <w:rPr>
          <w:rFonts w:ascii="Garamond" w:eastAsia="Times New Roman" w:hAnsi="Garamond" w:cs="Times New Roman"/>
          <w:lang w:eastAsia="it-IT" w:bidi="ar-SA"/>
        </w:rPr>
        <w:t>, Via Vittorio Emanuele II, 62/64 nella persona del suo legale rappresentante il Commissario Albino Caporale nominato con decreto del Presidente della Giunta regionale n. 186 del 27 novembre 2018</w:t>
      </w:r>
    </w:p>
    <w:p w:rsidR="00DE04D0" w:rsidRDefault="007836C1">
      <w:pPr>
        <w:widowControl/>
        <w:suppressAutoHyphens w:val="0"/>
        <w:ind w:left="360"/>
        <w:jc w:val="center"/>
        <w:rPr>
          <w:rFonts w:ascii="Garamond" w:eastAsia="Times New Roman" w:hAnsi="Garamond" w:cs="Times New Roman"/>
          <w:lang w:eastAsia="it-IT" w:bidi="ar-SA"/>
        </w:rPr>
      </w:pPr>
      <w:r>
        <w:rPr>
          <w:rFonts w:ascii="Garamond" w:eastAsia="Times New Roman" w:hAnsi="Garamond" w:cs="Times New Roman"/>
          <w:lang w:eastAsia="it-IT" w:bidi="ar-SA"/>
        </w:rPr>
        <w:t>E</w:t>
      </w:r>
    </w:p>
    <w:p w:rsidR="00DE04D0" w:rsidRPr="00241425" w:rsidRDefault="00DE04D0">
      <w:pPr>
        <w:widowControl/>
        <w:suppressAutoHyphens w:val="0"/>
        <w:jc w:val="center"/>
        <w:rPr>
          <w:rFonts w:ascii="Garamond" w:eastAsia="Times New Roman" w:hAnsi="Garamond" w:cs="Times New Roman"/>
          <w:lang w:eastAsia="it-IT" w:bidi="ar-SA"/>
        </w:rPr>
      </w:pPr>
    </w:p>
    <w:p w:rsidR="00DE04D0" w:rsidRDefault="007836C1" w:rsidP="00144B15">
      <w:pPr>
        <w:widowControl/>
        <w:suppressAutoHyphens w:val="0"/>
        <w:ind w:left="360"/>
        <w:jc w:val="both"/>
        <w:rPr>
          <w:rFonts w:ascii="Garamond" w:eastAsia="Times New Roman" w:hAnsi="Garamond" w:cs="Times New Roman"/>
          <w:lang w:eastAsia="it-IT" w:bidi="ar-SA"/>
        </w:rPr>
      </w:pPr>
      <w:r w:rsidRPr="00241425">
        <w:rPr>
          <w:rFonts w:ascii="Garamond" w:eastAsia="Times New Roman" w:hAnsi="Garamond" w:cs="Times New Roman"/>
          <w:lang w:eastAsia="it-IT" w:bidi="ar-SA"/>
        </w:rPr>
        <w:t xml:space="preserve">COMUNE </w:t>
      </w:r>
      <w:r w:rsidR="007F3E56" w:rsidRPr="00144B15">
        <w:rPr>
          <w:rFonts w:ascii="Garamond" w:eastAsia="Times New Roman" w:hAnsi="Garamond" w:cs="Times New Roman"/>
          <w:lang w:eastAsia="it-IT" w:bidi="ar-SA"/>
        </w:rPr>
        <w:t xml:space="preserve">DI </w:t>
      </w:r>
      <w:r w:rsidR="00144B15">
        <w:rPr>
          <w:rFonts w:ascii="Garamond" w:eastAsia="Times New Roman" w:hAnsi="Garamond" w:cs="Times New Roman"/>
          <w:lang w:eastAsia="it-IT" w:bidi="ar-SA"/>
        </w:rPr>
        <w:t>…..</w:t>
      </w:r>
      <w:r w:rsidRPr="00144B15">
        <w:rPr>
          <w:rFonts w:ascii="Garamond" w:eastAsia="Times New Roman" w:hAnsi="Garamond" w:cs="Times New Roman"/>
          <w:lang w:eastAsia="it-IT" w:bidi="ar-SA"/>
        </w:rPr>
        <w:t xml:space="preserve"> </w:t>
      </w:r>
      <w:r w:rsidR="00241425" w:rsidRPr="00144B15">
        <w:rPr>
          <w:rFonts w:ascii="Garamond" w:eastAsia="Times New Roman" w:hAnsi="Garamond" w:cs="Times New Roman"/>
          <w:lang w:eastAsia="it-IT" w:bidi="ar-SA"/>
        </w:rPr>
        <w:t>con sede a… ..</w:t>
      </w:r>
      <w:r w:rsidR="00144B15">
        <w:rPr>
          <w:rFonts w:ascii="Garamond" w:eastAsia="Times New Roman" w:hAnsi="Garamond" w:cs="Times New Roman"/>
          <w:lang w:eastAsia="it-IT" w:bidi="ar-SA"/>
        </w:rPr>
        <w:t>i</w:t>
      </w:r>
      <w:r w:rsidR="00241425" w:rsidRPr="00144B15">
        <w:rPr>
          <w:rFonts w:ascii="Garamond" w:eastAsia="Times New Roman" w:hAnsi="Garamond" w:cs="Times New Roman"/>
          <w:lang w:eastAsia="it-IT" w:bidi="ar-SA"/>
        </w:rPr>
        <w:t xml:space="preserve">n qualità di </w:t>
      </w:r>
      <w:r w:rsidR="00144B15">
        <w:rPr>
          <w:rFonts w:ascii="Garamond" w:eastAsia="Times New Roman" w:hAnsi="Garamond" w:cs="Times New Roman"/>
          <w:lang w:eastAsia="it-IT" w:bidi="ar-SA"/>
        </w:rPr>
        <w:t xml:space="preserve"> comune capofila </w:t>
      </w:r>
      <w:r w:rsidR="00241425" w:rsidRPr="00144B15">
        <w:rPr>
          <w:rFonts w:ascii="Garamond" w:eastAsia="Times New Roman" w:hAnsi="Garamond" w:cs="Times New Roman"/>
          <w:lang w:eastAsia="it-IT" w:bidi="ar-SA"/>
        </w:rPr>
        <w:t xml:space="preserve">responsabile della </w:t>
      </w:r>
      <w:r w:rsidR="00144B15" w:rsidRPr="00144B15">
        <w:rPr>
          <w:rFonts w:ascii="Garamond" w:eastAsia="Times New Roman" w:hAnsi="Garamond" w:cs="Times New Roman"/>
          <w:lang w:eastAsia="it-IT" w:bidi="ar-SA"/>
        </w:rPr>
        <w:t xml:space="preserve">gestione </w:t>
      </w:r>
      <w:r w:rsidR="00241425" w:rsidRPr="00144B15">
        <w:rPr>
          <w:rFonts w:ascii="Garamond" w:eastAsia="Times New Roman" w:hAnsi="Garamond" w:cs="Times New Roman"/>
          <w:lang w:eastAsia="it-IT" w:bidi="ar-SA"/>
        </w:rPr>
        <w:t xml:space="preserve">associata nella persona del sindaco….. in ottemperanza a quanto previsto </w:t>
      </w:r>
      <w:r w:rsidRPr="00144B15">
        <w:rPr>
          <w:rFonts w:ascii="Garamond" w:eastAsia="Times New Roman" w:hAnsi="Garamond" w:cs="Times New Roman"/>
          <w:lang w:eastAsia="it-IT" w:bidi="ar-SA"/>
        </w:rPr>
        <w:t xml:space="preserve">Legge regionale </w:t>
      </w:r>
      <w:r w:rsidR="005E6024" w:rsidRPr="00144B15">
        <w:rPr>
          <w:rFonts w:ascii="Garamond" w:eastAsia="Times New Roman" w:hAnsi="Garamond" w:cs="Times New Roman"/>
          <w:lang w:eastAsia="it-IT" w:bidi="ar-SA"/>
        </w:rPr>
        <w:t xml:space="preserve">20 dicembre </w:t>
      </w:r>
      <w:r w:rsidRPr="00144B15">
        <w:rPr>
          <w:rFonts w:ascii="Garamond" w:eastAsia="Times New Roman" w:hAnsi="Garamond" w:cs="Times New Roman"/>
          <w:lang w:eastAsia="it-IT" w:bidi="ar-SA"/>
        </w:rPr>
        <w:t xml:space="preserve"> 2016 n. </w:t>
      </w:r>
      <w:r w:rsidR="005E6024" w:rsidRPr="00144B15">
        <w:rPr>
          <w:rFonts w:ascii="Garamond" w:eastAsia="Times New Roman" w:hAnsi="Garamond" w:cs="Times New Roman"/>
          <w:lang w:eastAsia="it-IT" w:bidi="ar-SA"/>
        </w:rPr>
        <w:t>86 (Testo</w:t>
      </w:r>
      <w:r w:rsidR="005E6024" w:rsidRPr="00144B15">
        <w:rPr>
          <w:rFonts w:ascii="Garamond" w:eastAsia="Times New Roman" w:hAnsi="Garamond" w:cs="Times New Roman"/>
        </w:rPr>
        <w:t xml:space="preserve"> unico del sistema turistico regionale</w:t>
      </w:r>
      <w:r w:rsidR="005E6024">
        <w:rPr>
          <w:rFonts w:ascii="Garamond" w:eastAsia="Times New Roman" w:hAnsi="Garamond" w:cs="Times New Roman"/>
        </w:rPr>
        <w:t>)</w:t>
      </w:r>
      <w:r w:rsidR="00144B15">
        <w:rPr>
          <w:rFonts w:ascii="Garamond" w:eastAsia="Times New Roman" w:hAnsi="Garamond" w:cs="Times New Roman"/>
        </w:rPr>
        <w:t xml:space="preserve">, </w:t>
      </w:r>
      <w:r w:rsidR="005E6024" w:rsidRPr="00A053C5">
        <w:rPr>
          <w:rFonts w:ascii="Garamond" w:eastAsia="Times New Roman" w:hAnsi="Garamond" w:cs="Times New Roman"/>
        </w:rPr>
        <w:t xml:space="preserve"> </w:t>
      </w:r>
      <w:r>
        <w:rPr>
          <w:rFonts w:ascii="Garamond" w:eastAsia="Times New Roman" w:hAnsi="Garamond" w:cs="Times New Roman"/>
          <w:lang w:eastAsia="it-IT" w:bidi="ar-SA"/>
        </w:rPr>
        <w:t xml:space="preserve">in rappresentanza di tutti i comuni </w:t>
      </w:r>
      <w:r w:rsidR="00144B15">
        <w:rPr>
          <w:rFonts w:ascii="Garamond" w:eastAsia="Times New Roman" w:hAnsi="Garamond" w:cs="Times New Roman"/>
          <w:lang w:eastAsia="it-IT" w:bidi="ar-SA"/>
        </w:rPr>
        <w:t>che hanno sottoscritto la  convenzione della gestione associata   dell’ambito , così come definito nell’allegato A della legge regionale 18 Maggio 2018 n. 24;</w:t>
      </w:r>
    </w:p>
    <w:p w:rsidR="00DE04D0" w:rsidRDefault="00DE04D0">
      <w:pPr>
        <w:widowControl/>
        <w:suppressAutoHyphens w:val="0"/>
        <w:jc w:val="both"/>
        <w:rPr>
          <w:rFonts w:ascii="Garamond" w:eastAsia="Times New Roman" w:hAnsi="Garamond" w:cs="Times New Roman"/>
          <w:b/>
          <w:bCs/>
          <w:lang w:eastAsia="it-IT" w:bidi="ar-SA"/>
        </w:rPr>
      </w:pPr>
    </w:p>
    <w:p w:rsidR="00DE04D0" w:rsidRDefault="007836C1">
      <w:pPr>
        <w:widowControl/>
        <w:suppressAutoHyphens w:val="0"/>
        <w:ind w:left="360"/>
        <w:jc w:val="center"/>
        <w:rPr>
          <w:rFonts w:ascii="Garamond" w:eastAsia="Times New Roman" w:hAnsi="Garamond" w:cs="Times New Roman"/>
        </w:rPr>
      </w:pPr>
      <w:r>
        <w:rPr>
          <w:rFonts w:ascii="Garamond" w:eastAsia="Times New Roman" w:hAnsi="Garamond" w:cs="Times New Roman"/>
        </w:rPr>
        <w:t>In seguito indicate come “le parti”</w:t>
      </w:r>
    </w:p>
    <w:p w:rsidR="00DE04D0" w:rsidRDefault="00DE04D0">
      <w:pPr>
        <w:widowControl/>
        <w:suppressAutoHyphens w:val="0"/>
        <w:jc w:val="center"/>
        <w:rPr>
          <w:rFonts w:ascii="Garamond" w:eastAsia="Times New Roman" w:hAnsi="Garamond" w:cs="Times New Roman"/>
          <w:lang w:eastAsia="it-IT" w:bidi="ar-SA"/>
        </w:rPr>
      </w:pPr>
    </w:p>
    <w:p w:rsidR="00DE04D0" w:rsidRDefault="00DE04D0">
      <w:pPr>
        <w:widowControl/>
        <w:suppressAutoHyphens w:val="0"/>
        <w:jc w:val="center"/>
        <w:rPr>
          <w:rFonts w:ascii="Garamond" w:eastAsia="Times New Roman" w:hAnsi="Garamond" w:cs="Times New Roman"/>
          <w:lang w:eastAsia="it-IT" w:bidi="ar-SA"/>
        </w:rPr>
      </w:pPr>
    </w:p>
    <w:p w:rsidR="00DE04D0" w:rsidRDefault="007836C1">
      <w:pPr>
        <w:widowControl/>
        <w:suppressAutoHyphens w:val="0"/>
        <w:ind w:left="360"/>
        <w:jc w:val="center"/>
        <w:rPr>
          <w:rFonts w:ascii="Garamond" w:eastAsia="Times New Roman" w:hAnsi="Garamond" w:cs="Times New Roman"/>
          <w:lang w:eastAsia="it-IT" w:bidi="ar-SA"/>
        </w:rPr>
      </w:pPr>
      <w:r>
        <w:rPr>
          <w:rFonts w:ascii="Garamond" w:eastAsia="Times New Roman" w:hAnsi="Garamond" w:cs="Times New Roman"/>
          <w:lang w:eastAsia="it-IT" w:bidi="ar-SA"/>
        </w:rPr>
        <w:t>PREMESSO CHE</w:t>
      </w:r>
    </w:p>
    <w:p w:rsidR="00DE04D0" w:rsidRDefault="00DE04D0">
      <w:pPr>
        <w:widowControl/>
        <w:suppressAutoHyphens w:val="0"/>
        <w:ind w:left="360"/>
        <w:jc w:val="center"/>
        <w:rPr>
          <w:rFonts w:ascii="Garamond" w:eastAsia="Times New Roman" w:hAnsi="Garamond" w:cs="Times New Roman"/>
          <w:lang w:eastAsia="it-IT" w:bidi="ar-SA"/>
        </w:rPr>
      </w:pPr>
    </w:p>
    <w:p w:rsidR="00DE04D0" w:rsidRDefault="007836C1" w:rsidP="00BE116F">
      <w:pPr>
        <w:pStyle w:val="Paragrafoelenco"/>
        <w:widowControl/>
        <w:numPr>
          <w:ilvl w:val="0"/>
          <w:numId w:val="1"/>
        </w:numPr>
        <w:suppressAutoHyphens w:val="0"/>
        <w:jc w:val="both"/>
        <w:rPr>
          <w:rFonts w:ascii="Garamond" w:eastAsia="Times New Roman" w:hAnsi="Garamond" w:cs="Times New Roman"/>
          <w:lang w:eastAsia="it-IT" w:bidi="ar-SA"/>
        </w:rPr>
      </w:pPr>
      <w:r w:rsidRPr="005E6024">
        <w:rPr>
          <w:rFonts w:ascii="Garamond" w:eastAsia="Times New Roman" w:hAnsi="Garamond" w:cs="Times New Roman"/>
        </w:rPr>
        <w:t xml:space="preserve">Toscana Promozione Turistica è stata </w:t>
      </w:r>
      <w:r w:rsidRPr="005E6024">
        <w:rPr>
          <w:rFonts w:ascii="Garamond" w:eastAsia="Times New Roman" w:hAnsi="Garamond" w:cs="Times New Roman"/>
          <w:lang w:eastAsia="it-IT" w:bidi="ar-SA"/>
        </w:rPr>
        <w:t xml:space="preserve">costituita con L. R. 4 Marzo 2016 n. 22 e </w:t>
      </w:r>
      <w:r w:rsidRPr="005E6024">
        <w:rPr>
          <w:rFonts w:ascii="Garamond" w:eastAsia="Times New Roman" w:hAnsi="Garamond" w:cs="Times New Roman"/>
        </w:rPr>
        <w:t xml:space="preserve">  realizza   le iniziative e le attività della Regione in materia di promozione turistica   </w:t>
      </w:r>
      <w:r w:rsidR="005E6024">
        <w:rPr>
          <w:rFonts w:ascii="Garamond" w:eastAsia="Times New Roman" w:hAnsi="Garamond" w:cs="Times New Roman"/>
        </w:rPr>
        <w:t>come da art. 13 della LR 86/2016</w:t>
      </w:r>
    </w:p>
    <w:p w:rsidR="005E6024" w:rsidRPr="005E6024" w:rsidRDefault="005E6024" w:rsidP="005E6024">
      <w:pPr>
        <w:widowControl/>
        <w:suppressAutoHyphens w:val="0"/>
        <w:jc w:val="both"/>
        <w:rPr>
          <w:rFonts w:ascii="Garamond" w:eastAsia="Times New Roman" w:hAnsi="Garamond" w:cs="Times New Roman"/>
          <w:lang w:eastAsia="it-IT" w:bidi="ar-SA"/>
        </w:rPr>
      </w:pPr>
    </w:p>
    <w:p w:rsidR="00DE04D0" w:rsidRPr="00A053C5" w:rsidRDefault="00A053C5" w:rsidP="005E6024">
      <w:pPr>
        <w:pStyle w:val="Paragrafoelenco"/>
        <w:numPr>
          <w:ilvl w:val="0"/>
          <w:numId w:val="1"/>
        </w:numPr>
        <w:jc w:val="both"/>
        <w:rPr>
          <w:rFonts w:ascii="Garamond" w:hAnsi="Garamond" w:cs="Times New Roman"/>
        </w:rPr>
      </w:pPr>
      <w:r w:rsidRPr="00A053C5">
        <w:rPr>
          <w:rFonts w:ascii="Garamond" w:eastAsia="Times New Roman" w:hAnsi="Garamond" w:cs="Times New Roman"/>
        </w:rPr>
        <w:t xml:space="preserve">L'art. 7 comma 3 della legge regionale 20 dicembre 2016, n. 86 (Testo unico del sistema turistico regionale </w:t>
      </w:r>
      <w:r w:rsidR="005E6024">
        <w:rPr>
          <w:rFonts w:ascii="Garamond" w:eastAsia="Times New Roman" w:hAnsi="Garamond" w:cs="Times New Roman"/>
        </w:rPr>
        <w:t xml:space="preserve">) </w:t>
      </w:r>
      <w:r w:rsidR="007836C1" w:rsidRPr="00A053C5">
        <w:rPr>
          <w:rFonts w:ascii="Garamond" w:eastAsia="Times New Roman" w:hAnsi="Garamond" w:cs="Times New Roman"/>
        </w:rPr>
        <w:t xml:space="preserve">dispone che: “L'esercizio delle funzioni di accoglienza e informazione turistica di cui all'articolo </w:t>
      </w:r>
      <w:r>
        <w:rPr>
          <w:rFonts w:ascii="Garamond" w:eastAsia="Times New Roman" w:hAnsi="Garamond" w:cs="Times New Roman"/>
        </w:rPr>
        <w:t xml:space="preserve">6 </w:t>
      </w:r>
      <w:r w:rsidR="005E6024">
        <w:rPr>
          <w:rFonts w:ascii="Garamond" w:eastAsia="Times New Roman" w:hAnsi="Garamond" w:cs="Times New Roman"/>
        </w:rPr>
        <w:t xml:space="preserve">, per </w:t>
      </w:r>
      <w:r w:rsidR="007836C1" w:rsidRPr="00A053C5">
        <w:rPr>
          <w:rFonts w:ascii="Garamond" w:eastAsia="Times New Roman" w:hAnsi="Garamond" w:cs="Times New Roman"/>
        </w:rPr>
        <w:t xml:space="preserve"> i comuni che vogliono esercitare tale funzione </w:t>
      </w:r>
      <w:r>
        <w:rPr>
          <w:rFonts w:ascii="Garamond" w:eastAsia="Times New Roman" w:hAnsi="Garamond" w:cs="Times New Roman"/>
        </w:rPr>
        <w:t>comporta:</w:t>
      </w:r>
    </w:p>
    <w:p w:rsidR="00DE04D0" w:rsidRDefault="00DE04D0">
      <w:pPr>
        <w:jc w:val="both"/>
        <w:rPr>
          <w:rFonts w:ascii="Garamond" w:hAnsi="Garamond" w:cs="Times New Roman"/>
        </w:rPr>
      </w:pPr>
    </w:p>
    <w:p w:rsidR="00DE04D0" w:rsidRDefault="00A053C5" w:rsidP="00F515FC">
      <w:pPr>
        <w:pStyle w:val="provvr1"/>
        <w:numPr>
          <w:ilvl w:val="0"/>
          <w:numId w:val="2"/>
        </w:numPr>
        <w:spacing w:before="0" w:after="0"/>
        <w:jc w:val="both"/>
        <w:rPr>
          <w:rFonts w:ascii="Garamond" w:hAnsi="Garamond" w:cs="Times New Roman"/>
        </w:rPr>
      </w:pPr>
      <w:r>
        <w:rPr>
          <w:rFonts w:ascii="Garamond" w:hAnsi="Garamond" w:cs="Times New Roman"/>
        </w:rPr>
        <w:t>La s</w:t>
      </w:r>
      <w:r w:rsidR="007836C1">
        <w:rPr>
          <w:rFonts w:ascii="Garamond" w:hAnsi="Garamond" w:cs="Times New Roman"/>
        </w:rPr>
        <w:t xml:space="preserve">tipulazione   di una convenzione con Toscana Promozione   </w:t>
      </w:r>
      <w:r w:rsidR="00F515FC">
        <w:rPr>
          <w:rFonts w:ascii="Garamond" w:hAnsi="Garamond" w:cs="Times New Roman"/>
        </w:rPr>
        <w:t>T</w:t>
      </w:r>
      <w:r w:rsidR="007836C1">
        <w:rPr>
          <w:rFonts w:ascii="Garamond" w:hAnsi="Garamond" w:cs="Times New Roman"/>
        </w:rPr>
        <w:t xml:space="preserve">uristica, di cui alla legge regionale 4 marzo 2016, n. 22; </w:t>
      </w:r>
    </w:p>
    <w:p w:rsidR="00DE04D0" w:rsidRDefault="00A053C5">
      <w:pPr>
        <w:pStyle w:val="provvr1"/>
        <w:numPr>
          <w:ilvl w:val="0"/>
          <w:numId w:val="2"/>
        </w:numPr>
        <w:spacing w:before="0" w:after="0"/>
        <w:jc w:val="both"/>
        <w:rPr>
          <w:rFonts w:ascii="Garamond" w:eastAsia="Times New Roman" w:hAnsi="Garamond" w:cs="Times New Roman"/>
        </w:rPr>
      </w:pPr>
      <w:r>
        <w:rPr>
          <w:rFonts w:ascii="Garamond" w:hAnsi="Garamond" w:cs="Times New Roman"/>
        </w:rPr>
        <w:t xml:space="preserve">La </w:t>
      </w:r>
      <w:r w:rsidR="007836C1">
        <w:rPr>
          <w:rFonts w:ascii="Garamond" w:hAnsi="Garamond" w:cs="Times New Roman"/>
        </w:rPr>
        <w:t xml:space="preserve">realizzazione del collegamento con la piattaforma informatica regionale; </w:t>
      </w:r>
    </w:p>
    <w:p w:rsidR="00DE04D0" w:rsidRDefault="00A053C5">
      <w:pPr>
        <w:pStyle w:val="Paragrafoelenco"/>
        <w:numPr>
          <w:ilvl w:val="0"/>
          <w:numId w:val="2"/>
        </w:numPr>
        <w:jc w:val="both"/>
        <w:rPr>
          <w:rFonts w:ascii="Garamond" w:eastAsia="Times New Roman" w:hAnsi="Garamond" w:cs="Times New Roman"/>
        </w:rPr>
      </w:pPr>
      <w:r>
        <w:rPr>
          <w:rFonts w:ascii="Garamond" w:eastAsia="Times New Roman" w:hAnsi="Garamond" w:cs="Times New Roman"/>
        </w:rPr>
        <w:t xml:space="preserve">La </w:t>
      </w:r>
      <w:r w:rsidR="007836C1">
        <w:rPr>
          <w:rFonts w:ascii="Garamond" w:eastAsia="Times New Roman" w:hAnsi="Garamond" w:cs="Times New Roman"/>
        </w:rPr>
        <w:t xml:space="preserve">programmazione e il monitoraggio delle strategie e delle attività turistiche dei territori di destinazione mediante l'osservatorio turistico di destinazione (OTD)”;  </w:t>
      </w:r>
    </w:p>
    <w:p w:rsidR="00144B15" w:rsidRDefault="00144B15" w:rsidP="00144B15">
      <w:pPr>
        <w:autoSpaceDE w:val="0"/>
        <w:jc w:val="both"/>
        <w:rPr>
          <w:rFonts w:eastAsia="Times New Roman" w:cs="Times New Roman"/>
        </w:rPr>
      </w:pPr>
    </w:p>
    <w:p w:rsidR="00A053C5" w:rsidRDefault="00A053C5">
      <w:pPr>
        <w:jc w:val="both"/>
        <w:rPr>
          <w:rFonts w:ascii="Garamond" w:eastAsia="Times New Roman" w:hAnsi="Garamond" w:cs="Times New Roman"/>
        </w:rPr>
      </w:pPr>
    </w:p>
    <w:p w:rsidR="00144B15" w:rsidRDefault="007836C1" w:rsidP="00EA3DF8">
      <w:pPr>
        <w:pStyle w:val="Paragrafoelenco"/>
        <w:widowControl/>
        <w:numPr>
          <w:ilvl w:val="0"/>
          <w:numId w:val="1"/>
        </w:numPr>
        <w:suppressAutoHyphens w:val="0"/>
        <w:ind w:left="360"/>
        <w:jc w:val="both"/>
        <w:rPr>
          <w:rFonts w:ascii="Garamond" w:eastAsia="Times New Roman" w:hAnsi="Garamond" w:cs="Times New Roman"/>
          <w:lang w:eastAsia="it-IT" w:bidi="ar-SA"/>
        </w:rPr>
      </w:pPr>
      <w:r w:rsidRPr="00144B15">
        <w:rPr>
          <w:rFonts w:ascii="Garamond" w:eastAsia="Times New Roman" w:hAnsi="Garamond" w:cs="Times New Roman"/>
        </w:rPr>
        <w:t xml:space="preserve">La   presente convenzione   ottempera a quanto stabilito al precedente punto   </w:t>
      </w:r>
      <w:r w:rsidR="005E6024" w:rsidRPr="00144B15">
        <w:rPr>
          <w:rFonts w:ascii="Garamond" w:eastAsia="Times New Roman" w:hAnsi="Garamond" w:cs="Times New Roman"/>
        </w:rPr>
        <w:t>2</w:t>
      </w:r>
      <w:r w:rsidRPr="00144B15">
        <w:rPr>
          <w:rFonts w:ascii="Garamond" w:eastAsia="Times New Roman" w:hAnsi="Garamond" w:cs="Times New Roman"/>
        </w:rPr>
        <w:t>.a;</w:t>
      </w:r>
    </w:p>
    <w:p w:rsidR="00144B15" w:rsidRPr="00144B15" w:rsidRDefault="00144B15" w:rsidP="00144B15">
      <w:pPr>
        <w:widowControl/>
        <w:suppressAutoHyphens w:val="0"/>
        <w:jc w:val="both"/>
        <w:rPr>
          <w:rFonts w:ascii="Garamond" w:eastAsia="Times New Roman" w:hAnsi="Garamond" w:cs="Times New Roman"/>
          <w:lang w:eastAsia="it-IT" w:bidi="ar-SA"/>
        </w:rPr>
      </w:pPr>
    </w:p>
    <w:p w:rsidR="00144B15" w:rsidRPr="00144B15" w:rsidRDefault="007836C1" w:rsidP="00144B15">
      <w:pPr>
        <w:pStyle w:val="Paragrafoelenco"/>
        <w:widowControl/>
        <w:numPr>
          <w:ilvl w:val="0"/>
          <w:numId w:val="1"/>
        </w:numPr>
        <w:suppressAutoHyphens w:val="0"/>
        <w:ind w:left="360"/>
        <w:jc w:val="both"/>
        <w:rPr>
          <w:rFonts w:ascii="Garamond" w:eastAsia="Times New Roman" w:hAnsi="Garamond" w:cs="Times New Roman"/>
          <w:lang w:eastAsia="it-IT" w:bidi="ar-SA"/>
        </w:rPr>
      </w:pPr>
      <w:r w:rsidRPr="00144B15">
        <w:rPr>
          <w:rFonts w:ascii="Garamond" w:eastAsia="Times New Roman" w:hAnsi="Garamond" w:cs="Times New Roman"/>
        </w:rPr>
        <w:t xml:space="preserve">è stato firmato in data </w:t>
      </w:r>
      <w:r w:rsidR="007F3E56" w:rsidRPr="00144B15">
        <w:rPr>
          <w:rFonts w:ascii="Garamond" w:eastAsia="Times New Roman" w:hAnsi="Garamond" w:cs="Times New Roman"/>
        </w:rPr>
        <w:t>…….</w:t>
      </w:r>
      <w:r w:rsidRPr="00144B15">
        <w:rPr>
          <w:rFonts w:ascii="Garamond" w:eastAsia="Times New Roman" w:hAnsi="Garamond" w:cs="Times New Roman"/>
        </w:rPr>
        <w:t xml:space="preserve"> l'atto convenzionale per la gestione associata delle </w:t>
      </w:r>
      <w:r w:rsidR="00F515FC">
        <w:rPr>
          <w:rFonts w:ascii="Garamond" w:eastAsia="Times New Roman" w:hAnsi="Garamond" w:cs="Times New Roman"/>
        </w:rPr>
        <w:t xml:space="preserve">funzioni </w:t>
      </w:r>
      <w:r w:rsidRPr="00144B15">
        <w:rPr>
          <w:rFonts w:ascii="Garamond" w:eastAsia="Times New Roman" w:hAnsi="Garamond" w:cs="Times New Roman"/>
        </w:rPr>
        <w:t>di accoglienza e informazione turistica fra i comuni di</w:t>
      </w:r>
      <w:r w:rsidR="00144B15">
        <w:rPr>
          <w:rFonts w:ascii="Garamond" w:eastAsia="Times New Roman" w:hAnsi="Garamond" w:cs="Times New Roman"/>
        </w:rPr>
        <w:t xml:space="preserve">………facenti parti </w:t>
      </w:r>
      <w:r w:rsidRPr="00144B15">
        <w:rPr>
          <w:rFonts w:ascii="Garamond" w:eastAsia="Times New Roman" w:hAnsi="Garamond" w:cs="Times New Roman"/>
        </w:rPr>
        <w:t xml:space="preserve"> </w:t>
      </w:r>
      <w:r w:rsidR="00144B15" w:rsidRPr="00144B15">
        <w:rPr>
          <w:rFonts w:ascii="Garamond" w:eastAsia="Times New Roman" w:hAnsi="Garamond" w:cs="Times New Roman"/>
          <w:lang w:eastAsia="it-IT" w:bidi="ar-SA"/>
        </w:rPr>
        <w:t>dell’ambito</w:t>
      </w:r>
      <w:r w:rsidR="00144B15">
        <w:rPr>
          <w:rFonts w:ascii="Garamond" w:eastAsia="Times New Roman" w:hAnsi="Garamond" w:cs="Times New Roman"/>
          <w:lang w:eastAsia="it-IT" w:bidi="ar-SA"/>
        </w:rPr>
        <w:t>…….</w:t>
      </w:r>
      <w:r w:rsidR="00144B15" w:rsidRPr="00144B15">
        <w:rPr>
          <w:rFonts w:ascii="Garamond" w:eastAsia="Times New Roman" w:hAnsi="Garamond" w:cs="Times New Roman"/>
          <w:lang w:eastAsia="it-IT" w:bidi="ar-SA"/>
        </w:rPr>
        <w:t xml:space="preserve"> , così come definito nell’allegato A della legge regionale 18 Maggio 2018 n. 24;</w:t>
      </w:r>
    </w:p>
    <w:p w:rsidR="00144B15" w:rsidRPr="00144B15" w:rsidRDefault="00144B15" w:rsidP="00144B15">
      <w:pPr>
        <w:pStyle w:val="Paragrafoelenco"/>
        <w:rPr>
          <w:rFonts w:ascii="Garamond" w:eastAsia="Times New Roman" w:hAnsi="Garamond" w:cs="Times New Roman"/>
          <w:lang w:eastAsia="it-IT" w:bidi="ar-SA"/>
        </w:rPr>
      </w:pPr>
    </w:p>
    <w:p w:rsidR="00144B15" w:rsidRPr="00144B15" w:rsidRDefault="00144B15" w:rsidP="00144B15">
      <w:pPr>
        <w:widowControl/>
        <w:suppressAutoHyphens w:val="0"/>
        <w:jc w:val="both"/>
        <w:rPr>
          <w:rFonts w:ascii="Garamond" w:eastAsia="Times New Roman" w:hAnsi="Garamond" w:cs="Times New Roman"/>
          <w:lang w:eastAsia="it-IT" w:bidi="ar-SA"/>
        </w:rPr>
      </w:pPr>
    </w:p>
    <w:p w:rsidR="00DE04D0" w:rsidRPr="00307D5B" w:rsidRDefault="00307D5B" w:rsidP="00307D5B">
      <w:pPr>
        <w:widowControl/>
        <w:suppressAutoHyphens w:val="0"/>
        <w:ind w:left="360"/>
        <w:jc w:val="center"/>
        <w:rPr>
          <w:rFonts w:ascii="Garamond" w:eastAsia="Times New Roman" w:hAnsi="Garamond" w:cs="Times New Roman"/>
          <w:b/>
          <w:bCs/>
          <w:lang w:eastAsia="it-IT" w:bidi="ar-SA"/>
        </w:rPr>
      </w:pPr>
      <w:r>
        <w:rPr>
          <w:rFonts w:ascii="Garamond" w:eastAsia="Times New Roman" w:hAnsi="Garamond" w:cs="Times New Roman"/>
          <w:b/>
          <w:bCs/>
          <w:lang w:eastAsia="it-IT" w:bidi="ar-SA"/>
        </w:rPr>
        <w:t>S</w:t>
      </w:r>
      <w:r w:rsidR="007836C1" w:rsidRPr="00307D5B">
        <w:rPr>
          <w:rFonts w:ascii="Garamond" w:eastAsia="Times New Roman" w:hAnsi="Garamond" w:cs="Times New Roman"/>
          <w:b/>
          <w:bCs/>
          <w:lang w:eastAsia="it-IT" w:bidi="ar-SA"/>
        </w:rPr>
        <w:t>I CONVIENE E SI STIPULA QUANTO SEGUE</w:t>
      </w:r>
    </w:p>
    <w:p w:rsidR="00DE04D0" w:rsidRDefault="00DE04D0">
      <w:pPr>
        <w:widowControl/>
        <w:suppressAutoHyphens w:val="0"/>
        <w:jc w:val="both"/>
        <w:rPr>
          <w:rFonts w:ascii="Garamond" w:eastAsia="Times New Roman" w:hAnsi="Garamond" w:cs="Times New Roman"/>
          <w:lang w:eastAsia="it-IT" w:bidi="ar-SA"/>
        </w:rPr>
      </w:pPr>
    </w:p>
    <w:p w:rsidR="00DE04D0" w:rsidRDefault="00DE04D0">
      <w:pPr>
        <w:widowControl/>
        <w:suppressAutoHyphens w:val="0"/>
        <w:jc w:val="both"/>
        <w:rPr>
          <w:rFonts w:ascii="Garamond" w:eastAsia="Times New Roman" w:hAnsi="Garamond" w:cs="Times New Roman"/>
          <w:b/>
          <w:lang w:eastAsia="it-IT" w:bidi="ar-SA"/>
        </w:rPr>
      </w:pPr>
    </w:p>
    <w:p w:rsidR="00DE04D0" w:rsidRDefault="007836C1">
      <w:pPr>
        <w:widowControl/>
        <w:suppressAutoHyphens w:val="0"/>
        <w:ind w:left="360"/>
        <w:jc w:val="center"/>
        <w:rPr>
          <w:rFonts w:ascii="Garamond" w:eastAsia="Times New Roman" w:hAnsi="Garamond" w:cs="Times New Roman"/>
          <w:b/>
          <w:lang w:eastAsia="it-IT" w:bidi="ar-SA"/>
        </w:rPr>
      </w:pPr>
      <w:r>
        <w:rPr>
          <w:rFonts w:ascii="Garamond" w:eastAsia="Times New Roman" w:hAnsi="Garamond" w:cs="Times New Roman"/>
          <w:b/>
          <w:lang w:eastAsia="it-IT" w:bidi="ar-SA"/>
        </w:rPr>
        <w:t>Art. 1 - Obiettivo della Convenzione</w:t>
      </w:r>
    </w:p>
    <w:p w:rsidR="00DE04D0" w:rsidRDefault="00DE04D0">
      <w:pPr>
        <w:ind w:left="360"/>
        <w:jc w:val="both"/>
        <w:rPr>
          <w:rFonts w:ascii="Garamond" w:eastAsia="Times New Roman" w:hAnsi="Garamond" w:cs="Times New Roman"/>
        </w:rPr>
      </w:pPr>
    </w:p>
    <w:p w:rsidR="00DE04D0" w:rsidRPr="009D1BC9" w:rsidRDefault="007836C1" w:rsidP="00F515FC">
      <w:pPr>
        <w:ind w:left="360"/>
        <w:jc w:val="both"/>
      </w:pPr>
      <w:r w:rsidRPr="009D1BC9">
        <w:rPr>
          <w:rFonts w:ascii="Garamond" w:eastAsia="Times New Roman" w:hAnsi="Garamond" w:cs="Times New Roman"/>
        </w:rPr>
        <w:t xml:space="preserve">Le parti convengono di disciplinare attraverso la presente convenzione i rapporti fra Toscana Promozione Turistica e il Comune </w:t>
      </w:r>
      <w:r w:rsidR="00F515FC">
        <w:rPr>
          <w:rFonts w:ascii="Garamond" w:eastAsia="Times New Roman" w:hAnsi="Garamond" w:cs="Times New Roman"/>
        </w:rPr>
        <w:t>….</w:t>
      </w:r>
      <w:r w:rsidR="007F3E56">
        <w:rPr>
          <w:rFonts w:ascii="Garamond" w:eastAsia="Times New Roman" w:hAnsi="Garamond" w:cs="Times New Roman"/>
        </w:rPr>
        <w:t xml:space="preserve"> </w:t>
      </w:r>
      <w:r w:rsidRPr="009D1BC9">
        <w:rPr>
          <w:rFonts w:ascii="Garamond" w:eastAsia="Times New Roman" w:hAnsi="Garamond" w:cs="Times New Roman"/>
        </w:rPr>
        <w:t xml:space="preserve">,  quale Ente responsabile della </w:t>
      </w:r>
      <w:r w:rsidR="00F515FC">
        <w:rPr>
          <w:rFonts w:ascii="Garamond" w:eastAsia="Times New Roman" w:hAnsi="Garamond" w:cs="Times New Roman"/>
        </w:rPr>
        <w:t>gestione</w:t>
      </w:r>
      <w:r w:rsidRPr="009D1BC9">
        <w:rPr>
          <w:rFonts w:ascii="Garamond" w:eastAsia="Times New Roman" w:hAnsi="Garamond" w:cs="Times New Roman"/>
        </w:rPr>
        <w:t xml:space="preserve"> associata come previsto dall'art.4 della Convenzione citata in premessa , con l'obiettivo di definire metodologie di lavoro e di consultazione condivise ed individuare azioni e strumenti comuni per la promozione dei territori, rafforzando in tal modo il livello strategico–competitivo della destinazione.</w:t>
      </w:r>
    </w:p>
    <w:p w:rsidR="00DE04D0" w:rsidRPr="009D1BC9" w:rsidRDefault="00DE04D0">
      <w:pPr>
        <w:ind w:left="360"/>
        <w:jc w:val="both"/>
        <w:rPr>
          <w:rFonts w:ascii="Garamond" w:eastAsia="Times New Roman" w:hAnsi="Garamond" w:cs="Times New Roman"/>
        </w:rPr>
      </w:pPr>
    </w:p>
    <w:p w:rsidR="00DE04D0" w:rsidRPr="009D1BC9" w:rsidRDefault="00DE04D0">
      <w:pPr>
        <w:ind w:left="360"/>
        <w:jc w:val="both"/>
        <w:rPr>
          <w:rFonts w:ascii="Garamond" w:eastAsia="Times New Roman" w:hAnsi="Garamond" w:cs="Times New Roman"/>
          <w:b/>
          <w:bCs/>
        </w:rPr>
      </w:pPr>
    </w:p>
    <w:p w:rsidR="00DE04D0" w:rsidRPr="009D1BC9" w:rsidRDefault="007836C1">
      <w:pPr>
        <w:ind w:left="360"/>
        <w:jc w:val="center"/>
        <w:rPr>
          <w:rFonts w:ascii="Garamond" w:eastAsia="Times New Roman" w:hAnsi="Garamond" w:cs="Times New Roman"/>
          <w:b/>
          <w:bCs/>
        </w:rPr>
      </w:pPr>
      <w:r w:rsidRPr="009D1BC9">
        <w:rPr>
          <w:rFonts w:ascii="Garamond" w:eastAsia="Times New Roman" w:hAnsi="Garamond" w:cs="Times New Roman"/>
          <w:b/>
          <w:bCs/>
        </w:rPr>
        <w:t>Art. 2 - Strategie comuni</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pPr>
      <w:r w:rsidRPr="009D1BC9">
        <w:rPr>
          <w:rFonts w:ascii="Garamond" w:eastAsia="Times New Roman" w:hAnsi="Garamond" w:cs="Times New Roman"/>
        </w:rPr>
        <w:t xml:space="preserve">Le parti convengono di operare nella massima collaborazione e condivisione di strategie comuni </w:t>
      </w:r>
      <w:r w:rsidR="007F3E56">
        <w:rPr>
          <w:rFonts w:ascii="Garamond" w:eastAsia="Times New Roman" w:hAnsi="Garamond" w:cs="Times New Roman"/>
        </w:rPr>
        <w:t xml:space="preserve"> </w:t>
      </w:r>
      <w:r w:rsidRPr="009D1BC9">
        <w:rPr>
          <w:rFonts w:ascii="Garamond" w:eastAsia="Times New Roman" w:hAnsi="Garamond" w:cs="Times New Roman"/>
        </w:rPr>
        <w:t xml:space="preserve"> e di avviare un confronto al fine di individuare strategie di sviluppo turistico territoriale e strumenti di promozione   e comunicazione attraverso la definizione di un piano operativo annuale.  Tutte le attività derivanti dalla presente convenzione dovranno essere in linea con le strategie regionali di promozione e marketing, contenute nel Piano di Promozione Economica e Turistica annuale (l'art. 3 della L.R. 22/2016,) </w:t>
      </w:r>
    </w:p>
    <w:p w:rsidR="00DE04D0" w:rsidRPr="009D1BC9" w:rsidRDefault="00DE04D0">
      <w:pPr>
        <w:ind w:left="360"/>
        <w:jc w:val="both"/>
        <w:rPr>
          <w:rFonts w:ascii="Garamond" w:eastAsia="Times New Roman" w:hAnsi="Garamond" w:cs="Times New Roman"/>
        </w:rPr>
      </w:pPr>
    </w:p>
    <w:p w:rsidR="00DE04D0" w:rsidRPr="009D1BC9" w:rsidRDefault="00DE04D0">
      <w:pPr>
        <w:ind w:left="360"/>
        <w:jc w:val="both"/>
        <w:rPr>
          <w:rFonts w:ascii="Garamond" w:eastAsia="Times New Roman" w:hAnsi="Garamond" w:cs="Times New Roman"/>
        </w:rPr>
      </w:pPr>
    </w:p>
    <w:p w:rsidR="00DE04D0" w:rsidRPr="009D1BC9" w:rsidRDefault="007836C1">
      <w:pPr>
        <w:ind w:left="360"/>
        <w:jc w:val="center"/>
        <w:rPr>
          <w:rFonts w:ascii="Garamond" w:eastAsia="Times New Roman" w:hAnsi="Garamond" w:cs="Times New Roman"/>
          <w:b/>
          <w:bCs/>
        </w:rPr>
      </w:pPr>
      <w:r w:rsidRPr="009D1BC9">
        <w:rPr>
          <w:rFonts w:ascii="Garamond" w:eastAsia="Times New Roman" w:hAnsi="Garamond" w:cs="Times New Roman"/>
          <w:b/>
          <w:bCs/>
        </w:rPr>
        <w:t>Art. 3 – Consultazione fra le parti</w:t>
      </w:r>
    </w:p>
    <w:p w:rsidR="00DE04D0" w:rsidRPr="009D1BC9" w:rsidRDefault="00DE04D0">
      <w:pPr>
        <w:ind w:left="360"/>
        <w:jc w:val="both"/>
        <w:rPr>
          <w:rFonts w:ascii="Garamond" w:eastAsia="Times New Roman" w:hAnsi="Garamond" w:cs="Times New Roman"/>
        </w:rPr>
      </w:pPr>
    </w:p>
    <w:p w:rsidR="00DE04D0" w:rsidRPr="009D1BC9" w:rsidRDefault="007836C1" w:rsidP="007F3E56">
      <w:pPr>
        <w:ind w:left="360"/>
        <w:jc w:val="both"/>
      </w:pPr>
      <w:r w:rsidRPr="009D1BC9">
        <w:rPr>
          <w:rFonts w:ascii="Garamond" w:eastAsia="Times New Roman" w:hAnsi="Garamond" w:cs="Times New Roman"/>
        </w:rPr>
        <w:t xml:space="preserve">3.1  </w:t>
      </w:r>
      <w:r w:rsidR="00A053C5">
        <w:rPr>
          <w:rFonts w:ascii="Garamond" w:eastAsia="Times New Roman" w:hAnsi="Garamond" w:cs="Times New Roman"/>
        </w:rPr>
        <w:t xml:space="preserve"> </w:t>
      </w:r>
      <w:r w:rsidR="007F3E56">
        <w:rPr>
          <w:rFonts w:ascii="Garamond" w:eastAsia="Times New Roman" w:hAnsi="Garamond" w:cs="Times New Roman"/>
        </w:rPr>
        <w:t>G</w:t>
      </w:r>
      <w:r w:rsidRPr="009D1BC9">
        <w:rPr>
          <w:rFonts w:ascii="Garamond" w:eastAsia="Times New Roman" w:hAnsi="Garamond" w:cs="Times New Roman"/>
        </w:rPr>
        <w:t xml:space="preserve">ruppo di lavoro </w:t>
      </w:r>
    </w:p>
    <w:p w:rsidR="00DE04D0" w:rsidRPr="009D1BC9" w:rsidRDefault="007836C1" w:rsidP="00F515FC">
      <w:pPr>
        <w:ind w:left="360"/>
        <w:jc w:val="both"/>
      </w:pPr>
      <w:r w:rsidRPr="009D1BC9">
        <w:rPr>
          <w:rFonts w:ascii="Garamond" w:eastAsia="Times New Roman" w:hAnsi="Garamond" w:cs="Times New Roman"/>
        </w:rPr>
        <w:t xml:space="preserve">Le parti si impegnano a costituire un gruppo di lavoro ristretto con compiti operativi e di coordinamento. Toscana Promozione Turistica, per la gestione corrente delle attività, intratterrà rapporti diretti </w:t>
      </w:r>
      <w:r w:rsidR="007F3E56">
        <w:rPr>
          <w:rFonts w:ascii="Garamond" w:eastAsia="Times New Roman" w:hAnsi="Garamond" w:cs="Times New Roman"/>
        </w:rPr>
        <w:t xml:space="preserve"> </w:t>
      </w:r>
      <w:r w:rsidRPr="009D1BC9">
        <w:rPr>
          <w:rFonts w:ascii="Garamond" w:eastAsia="Times New Roman" w:hAnsi="Garamond" w:cs="Times New Roman"/>
        </w:rPr>
        <w:t xml:space="preserve"> con il </w:t>
      </w:r>
      <w:bookmarkStart w:id="0" w:name="__DdeLink__1414_2023789059"/>
      <w:r w:rsidRPr="009D1BC9">
        <w:rPr>
          <w:rFonts w:ascii="Garamond" w:eastAsia="Times New Roman" w:hAnsi="Garamond" w:cs="Times New Roman"/>
        </w:rPr>
        <w:t xml:space="preserve">Responsabile della gestione del comune </w:t>
      </w:r>
      <w:r w:rsidR="00B3783C">
        <w:rPr>
          <w:rFonts w:ascii="Garamond" w:eastAsia="Times New Roman" w:hAnsi="Garamond" w:cs="Times New Roman"/>
        </w:rPr>
        <w:t xml:space="preserve">di </w:t>
      </w:r>
      <w:r w:rsidR="00F515FC">
        <w:rPr>
          <w:rFonts w:ascii="Garamond" w:eastAsia="Times New Roman" w:hAnsi="Garamond" w:cs="Times New Roman"/>
        </w:rPr>
        <w:t>….</w:t>
      </w:r>
      <w:r w:rsidRPr="009D1BC9">
        <w:rPr>
          <w:rFonts w:ascii="Garamond" w:eastAsia="Times New Roman" w:hAnsi="Garamond" w:cs="Times New Roman"/>
        </w:rPr>
        <w:t xml:space="preserve"> di cui </w:t>
      </w:r>
      <w:r w:rsidRPr="00B3783C">
        <w:rPr>
          <w:rFonts w:ascii="Garamond" w:eastAsia="Times New Roman" w:hAnsi="Garamond" w:cs="Times New Roman"/>
        </w:rPr>
        <w:t>all'art.1</w:t>
      </w:r>
      <w:r w:rsidR="00F515FC">
        <w:rPr>
          <w:rFonts w:ascii="Garamond" w:eastAsia="Times New Roman" w:hAnsi="Garamond" w:cs="Times New Roman"/>
        </w:rPr>
        <w:t>3</w:t>
      </w:r>
      <w:r w:rsidRPr="00B3783C">
        <w:rPr>
          <w:rFonts w:ascii="Garamond" w:eastAsia="Times New Roman" w:hAnsi="Garamond" w:cs="Times New Roman"/>
        </w:rPr>
        <w:t xml:space="preserve"> della</w:t>
      </w:r>
      <w:r w:rsidRPr="009D1BC9">
        <w:rPr>
          <w:rFonts w:ascii="Garamond" w:eastAsia="Times New Roman" w:hAnsi="Garamond" w:cs="Times New Roman"/>
        </w:rPr>
        <w:t xml:space="preserve"> convenzion</w:t>
      </w:r>
      <w:bookmarkEnd w:id="0"/>
      <w:r w:rsidRPr="009D1BC9">
        <w:rPr>
          <w:rFonts w:ascii="Garamond" w:eastAsia="Times New Roman" w:hAnsi="Garamond" w:cs="Times New Roman"/>
        </w:rPr>
        <w:t xml:space="preserve">e stipulata fra i comuni per la gestione associata dell’accoglienza e dell’informazione turistica. </w:t>
      </w:r>
    </w:p>
    <w:p w:rsidR="00DE04D0" w:rsidRPr="009D1BC9" w:rsidRDefault="007836C1">
      <w:pPr>
        <w:ind w:left="360"/>
        <w:jc w:val="both"/>
      </w:pPr>
      <w:r w:rsidRPr="009D1BC9">
        <w:rPr>
          <w:rFonts w:ascii="Garamond" w:eastAsia="Times New Roman" w:hAnsi="Garamond" w:cs="Times New Roman"/>
        </w:rPr>
        <w:t>I partecipanti al gruppo di lavoro saranno decisi congiuntamente dalle parti. Al minimo il gruppo di lavoro vede la presenza del Responsabile della Gestione, di almeno un rappresentante dei comuni dell'ambito e di un delegato di Toscana Promozione Turistica</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3.2   Incontri periodici</w:t>
      </w: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Le parti si incontreranno periodicamente con lo scopo di verificare e monitorare il rispetto e lo sviluppo degli obiettivi di cui alla presente convenzione.</w:t>
      </w: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 xml:space="preserve">Le riunioni del gruppo ristretto avranno di norma cadenza trimestrale, salvo specifiche esigenze condivise dalle parti.    </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3.3   Riunione plenaria</w:t>
      </w:r>
    </w:p>
    <w:p w:rsidR="00DE04D0" w:rsidRPr="009D1BC9" w:rsidRDefault="007836C1" w:rsidP="00837124">
      <w:pPr>
        <w:ind w:left="360"/>
        <w:jc w:val="both"/>
      </w:pPr>
      <w:r w:rsidRPr="009D1BC9">
        <w:rPr>
          <w:rFonts w:ascii="Garamond" w:eastAsia="Times New Roman" w:hAnsi="Garamond" w:cs="Times New Roman"/>
        </w:rPr>
        <w:t>Con cadenza annuale verrà convocata riunione plenaria con</w:t>
      </w:r>
      <w:r w:rsidR="009D1BC9">
        <w:rPr>
          <w:rFonts w:ascii="Garamond" w:eastAsia="Times New Roman" w:hAnsi="Garamond" w:cs="Times New Roman"/>
        </w:rPr>
        <w:t xml:space="preserve"> </w:t>
      </w:r>
      <w:r w:rsidRPr="009D1BC9">
        <w:rPr>
          <w:rFonts w:ascii="Garamond" w:eastAsia="Times New Roman" w:hAnsi="Garamond" w:cs="Times New Roman"/>
        </w:rPr>
        <w:t xml:space="preserve">  tutti i comuni facenti parte </w:t>
      </w:r>
      <w:r w:rsidR="00A053C5">
        <w:rPr>
          <w:rFonts w:ascii="Garamond" w:eastAsia="Times New Roman" w:hAnsi="Garamond" w:cs="Times New Roman"/>
        </w:rPr>
        <w:t>della gestione associata</w:t>
      </w:r>
      <w:r w:rsidRPr="009D1BC9">
        <w:rPr>
          <w:rFonts w:ascii="Garamond" w:eastAsia="Times New Roman" w:hAnsi="Garamond" w:cs="Times New Roman"/>
        </w:rPr>
        <w:t>, a cui prenderà parte un rappresentante della   Regione Toscana. Durante l’incontro collegiale saranno analizzati i risultati raggiunti,</w:t>
      </w:r>
      <w:r w:rsidR="00B3783C">
        <w:rPr>
          <w:rFonts w:ascii="Garamond" w:eastAsia="Times New Roman" w:hAnsi="Garamond" w:cs="Times New Roman"/>
        </w:rPr>
        <w:t xml:space="preserve"> </w:t>
      </w:r>
      <w:r w:rsidR="009D1BC9">
        <w:rPr>
          <w:rFonts w:ascii="Garamond" w:eastAsia="Times New Roman" w:hAnsi="Garamond" w:cs="Times New Roman"/>
        </w:rPr>
        <w:t xml:space="preserve"> </w:t>
      </w:r>
      <w:r w:rsidR="007F3E56">
        <w:rPr>
          <w:rFonts w:ascii="Garamond" w:eastAsia="Times New Roman" w:hAnsi="Garamond" w:cs="Times New Roman"/>
        </w:rPr>
        <w:t xml:space="preserve"> </w:t>
      </w:r>
      <w:r w:rsidRPr="009D1BC9">
        <w:rPr>
          <w:rFonts w:ascii="Garamond" w:eastAsia="Times New Roman" w:hAnsi="Garamond" w:cs="Times New Roman"/>
        </w:rPr>
        <w:t xml:space="preserve">  e </w:t>
      </w:r>
      <w:r w:rsidR="009D1BC9">
        <w:rPr>
          <w:rFonts w:ascii="Garamond" w:eastAsia="Times New Roman" w:hAnsi="Garamond" w:cs="Times New Roman"/>
        </w:rPr>
        <w:t>verrà condiviso</w:t>
      </w:r>
      <w:r w:rsidRPr="009D1BC9">
        <w:rPr>
          <w:rFonts w:ascii="Garamond" w:eastAsia="Times New Roman" w:hAnsi="Garamond" w:cs="Times New Roman"/>
        </w:rPr>
        <w:t xml:space="preserve"> il piano operativo. </w:t>
      </w:r>
      <w:r w:rsidR="00837124">
        <w:rPr>
          <w:rFonts w:ascii="Garamond" w:eastAsia="Times New Roman" w:hAnsi="Garamond" w:cs="Times New Roman"/>
        </w:rPr>
        <w:t xml:space="preserve">Tale riunione si collega a quanto previsto dall’articolo 5 della convenzione </w:t>
      </w:r>
      <w:r w:rsidR="00F515FC">
        <w:rPr>
          <w:rFonts w:ascii="Garamond" w:eastAsia="Times New Roman" w:hAnsi="Garamond" w:cs="Times New Roman"/>
        </w:rPr>
        <w:t xml:space="preserve">fra i comuni </w:t>
      </w:r>
      <w:r w:rsidR="00837124">
        <w:rPr>
          <w:rFonts w:ascii="Garamond" w:eastAsia="Times New Roman" w:hAnsi="Garamond" w:cs="Times New Roman"/>
        </w:rPr>
        <w:t xml:space="preserve">per la gestione associata di informazione e accoglienza turistica di cui in premessa al punto 4. </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3.4 Piano operativo annuale</w:t>
      </w:r>
    </w:p>
    <w:p w:rsidR="00DE04D0" w:rsidRPr="009D1BC9" w:rsidRDefault="007836C1" w:rsidP="00837124">
      <w:pPr>
        <w:ind w:left="360"/>
        <w:jc w:val="both"/>
      </w:pPr>
      <w:r w:rsidRPr="009D1BC9">
        <w:rPr>
          <w:rFonts w:ascii="Garamond" w:eastAsia="Times New Roman" w:hAnsi="Garamond" w:cs="Times New Roman"/>
        </w:rPr>
        <w:t>Il gruppo di lavoro prepara il piano operativo annuale come dettagliato all’art. 4 da presentare nella riunione plenaria con i  comuni, che avverrà di norma entro il 30 novembre dell’anno precedente al piano da attuare</w:t>
      </w:r>
      <w:r w:rsidR="00837124">
        <w:rPr>
          <w:rFonts w:ascii="Garamond" w:eastAsia="Times New Roman" w:hAnsi="Garamond" w:cs="Times New Roman"/>
        </w:rPr>
        <w:t xml:space="preserve">, e comunque in raccordo </w:t>
      </w:r>
      <w:r w:rsidRPr="009D1BC9">
        <w:rPr>
          <w:rFonts w:ascii="Garamond" w:eastAsia="Times New Roman" w:hAnsi="Garamond" w:cs="Times New Roman"/>
        </w:rPr>
        <w:t xml:space="preserve"> </w:t>
      </w:r>
      <w:r w:rsidR="00837124">
        <w:rPr>
          <w:rFonts w:ascii="Garamond" w:eastAsia="Times New Roman" w:hAnsi="Garamond" w:cs="Times New Roman"/>
        </w:rPr>
        <w:t>con  quanto previsto dall’articolo 5 della convenzione</w:t>
      </w:r>
      <w:r w:rsidR="00F515FC">
        <w:rPr>
          <w:rFonts w:ascii="Garamond" w:eastAsia="Times New Roman" w:hAnsi="Garamond" w:cs="Times New Roman"/>
        </w:rPr>
        <w:t xml:space="preserve"> fra i comuni </w:t>
      </w:r>
      <w:r w:rsidR="00837124">
        <w:rPr>
          <w:rFonts w:ascii="Garamond" w:eastAsia="Times New Roman" w:hAnsi="Garamond" w:cs="Times New Roman"/>
        </w:rPr>
        <w:t xml:space="preserve"> per la gestione associata di informazione e accoglienza turistica di cui in premessa al punto 4</w:t>
      </w:r>
      <w:r w:rsidR="00307D5B">
        <w:rPr>
          <w:rFonts w:ascii="Garamond" w:eastAsia="Times New Roman" w:hAnsi="Garamond" w:cs="Times New Roman"/>
        </w:rPr>
        <w:t>.</w:t>
      </w:r>
    </w:p>
    <w:p w:rsidR="00DE04D0" w:rsidRPr="009D1BC9" w:rsidRDefault="00DE04D0">
      <w:pPr>
        <w:ind w:left="360"/>
        <w:jc w:val="both"/>
        <w:rPr>
          <w:rFonts w:ascii="Garamond" w:eastAsia="Times New Roman" w:hAnsi="Garamond" w:cs="Times New Roman"/>
        </w:rPr>
      </w:pPr>
    </w:p>
    <w:p w:rsidR="00DE04D0" w:rsidRDefault="007836C1">
      <w:pPr>
        <w:ind w:left="360"/>
        <w:jc w:val="both"/>
        <w:rPr>
          <w:rFonts w:ascii="Garamond" w:eastAsia="Times New Roman" w:hAnsi="Garamond" w:cs="Times New Roman"/>
        </w:rPr>
      </w:pPr>
      <w:r w:rsidRPr="009D1BC9">
        <w:rPr>
          <w:rFonts w:ascii="Garamond" w:eastAsia="Times New Roman" w:hAnsi="Garamond" w:cs="Times New Roman"/>
        </w:rPr>
        <w:t>3.5 Un rappresentante regionale sarà invitato a tutti gli incontri di cui al punto 3.2 e 3.3.</w:t>
      </w:r>
    </w:p>
    <w:p w:rsidR="00837124" w:rsidRDefault="00837124">
      <w:pPr>
        <w:ind w:left="360"/>
        <w:jc w:val="both"/>
        <w:rPr>
          <w:rFonts w:ascii="Garamond" w:eastAsia="Times New Roman" w:hAnsi="Garamond" w:cs="Times New Roman"/>
        </w:rPr>
      </w:pPr>
    </w:p>
    <w:p w:rsidR="00DE04D0" w:rsidRPr="009D1BC9" w:rsidRDefault="00DE04D0">
      <w:pPr>
        <w:ind w:left="360"/>
        <w:jc w:val="both"/>
        <w:rPr>
          <w:rFonts w:ascii="Garamond" w:eastAsia="Times New Roman" w:hAnsi="Garamond" w:cs="Times New Roman"/>
        </w:rPr>
      </w:pPr>
    </w:p>
    <w:p w:rsidR="00DE04D0" w:rsidRPr="009D1BC9" w:rsidRDefault="00DE04D0">
      <w:pPr>
        <w:ind w:left="360"/>
        <w:jc w:val="center"/>
        <w:rPr>
          <w:rFonts w:ascii="Garamond" w:eastAsia="Times New Roman" w:hAnsi="Garamond" w:cs="Times New Roman"/>
        </w:rPr>
      </w:pPr>
    </w:p>
    <w:p w:rsidR="00DE04D0" w:rsidRPr="009D1BC9" w:rsidRDefault="007836C1">
      <w:pPr>
        <w:ind w:left="360"/>
        <w:jc w:val="center"/>
        <w:rPr>
          <w:rFonts w:ascii="Garamond" w:eastAsia="Times New Roman" w:hAnsi="Garamond" w:cs="Times New Roman"/>
          <w:b/>
          <w:bCs/>
        </w:rPr>
      </w:pPr>
      <w:r w:rsidRPr="009D1BC9">
        <w:rPr>
          <w:rFonts w:ascii="Garamond" w:eastAsia="Times New Roman" w:hAnsi="Garamond" w:cs="Times New Roman"/>
          <w:b/>
          <w:bCs/>
        </w:rPr>
        <w:t>Art. 4 Ambiti e forme di collaborazione</w:t>
      </w:r>
    </w:p>
    <w:p w:rsidR="00DE04D0" w:rsidRPr="009D1BC9" w:rsidRDefault="00DE04D0">
      <w:pPr>
        <w:ind w:left="360"/>
        <w:jc w:val="center"/>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 xml:space="preserve">Per il raggiungimento delle finalità di cui agli articoli 1 e 2 si elencano gli ambiti le forme di collaborazione delle parti. </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lastRenderedPageBreak/>
        <w:t>4.1. Piano Operativo</w:t>
      </w:r>
    </w:p>
    <w:p w:rsidR="00DE04D0" w:rsidRPr="009D1BC9" w:rsidRDefault="007836C1">
      <w:pPr>
        <w:ind w:left="360"/>
        <w:jc w:val="both"/>
      </w:pPr>
      <w:r w:rsidRPr="009D1BC9">
        <w:rPr>
          <w:rFonts w:ascii="Garamond" w:eastAsia="Times New Roman" w:hAnsi="Garamond" w:cs="Times New Roman"/>
        </w:rPr>
        <w:t>Il piano operativo verrà sviluppato dal gruppo di lavoro e monitorato negli incontri periodici; il piano dettaglierà i prodotti turistici da promuovere, la tipologia di azioni da realizzare, l’elenco delle stesse, le tempistiche di realizzazione, le modalità di monitoraggio dei risultati ed  il budget da destinare. In relazione all’apporto di risorse si fa riferimento a quanto stabilito all’art. 5 della presente convenzione</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4.2 Attività facenti capo a Toscana Promozione Turistica:</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pPr>
      <w:r w:rsidRPr="009D1BC9">
        <w:rPr>
          <w:rFonts w:ascii="Garamond" w:eastAsia="Times New Roman" w:hAnsi="Garamond" w:cs="Times New Roman"/>
        </w:rPr>
        <w:t xml:space="preserve">4.2.a. Presentazioni mirate dell’offerta territoriale a fiere di settore di rilievo internazionale inserite nel piano promozionale di Toscana Promozione Turistica. </w:t>
      </w: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4.2.b Realizzazione eventi promozionali dedicati a specifici segmenti dell’offerta sui mercati target da definire congiuntamente nel piano operativo annuale;</w:t>
      </w:r>
    </w:p>
    <w:p w:rsidR="00DE04D0" w:rsidRPr="009D1BC9" w:rsidRDefault="007836C1" w:rsidP="00F515FC">
      <w:pPr>
        <w:ind w:left="360"/>
        <w:jc w:val="both"/>
      </w:pPr>
      <w:r w:rsidRPr="009D1BC9">
        <w:rPr>
          <w:rFonts w:ascii="Garamond" w:eastAsia="Times New Roman" w:hAnsi="Garamond" w:cs="Times New Roman"/>
        </w:rPr>
        <w:t>4.2.c Realizzazione di azioni di marketing e comunicazione volte a promuovere  l’immagine territoriale con l’obiettivo di aumentare la visibilità de</w:t>
      </w:r>
      <w:r w:rsidR="00F515FC">
        <w:rPr>
          <w:rFonts w:ascii="Garamond" w:eastAsia="Times New Roman" w:hAnsi="Garamond" w:cs="Times New Roman"/>
        </w:rPr>
        <w:t>l</w:t>
      </w:r>
      <w:r w:rsidRPr="009D1BC9">
        <w:rPr>
          <w:rFonts w:ascii="Garamond" w:eastAsia="Times New Roman" w:hAnsi="Garamond" w:cs="Times New Roman"/>
        </w:rPr>
        <w:t xml:space="preserve"> sistema di offerta toscana;</w:t>
      </w:r>
    </w:p>
    <w:p w:rsidR="00DE04D0" w:rsidRPr="009D1BC9" w:rsidRDefault="007836C1">
      <w:pPr>
        <w:ind w:left="360"/>
        <w:jc w:val="both"/>
      </w:pPr>
      <w:r w:rsidRPr="009D1BC9">
        <w:rPr>
          <w:rFonts w:ascii="Garamond" w:eastAsia="Times New Roman" w:hAnsi="Garamond" w:cs="Times New Roman"/>
        </w:rPr>
        <w:t>4.2.d. Per territori emergenti e /o con un'offerta non strutturata sarà possibile realizzare, a cura di Toscana promozione Turistica,  una analisi di posizionamento atta a supportare i territori per   la creazione di prodotti turistici;</w:t>
      </w:r>
    </w:p>
    <w:p w:rsidR="00DE04D0" w:rsidRPr="009D1BC9" w:rsidRDefault="007836C1" w:rsidP="00307D5B">
      <w:pPr>
        <w:ind w:left="360"/>
        <w:jc w:val="both"/>
      </w:pPr>
      <w:r w:rsidRPr="009D1BC9">
        <w:rPr>
          <w:rFonts w:ascii="Garamond" w:eastAsia="Times New Roman" w:hAnsi="Garamond" w:cs="Times New Roman"/>
        </w:rPr>
        <w:t>4.2.e. Supporto ai territori volto a stimolare la   creazione di prodotti turistici territoriali innovativi con l’obiettivo di aumentare la competitività delle destinazioni.</w:t>
      </w:r>
    </w:p>
    <w:p w:rsidR="00DE04D0" w:rsidRPr="009D1BC9" w:rsidRDefault="00DE04D0">
      <w:pPr>
        <w:ind w:left="360"/>
        <w:jc w:val="both"/>
        <w:rPr>
          <w:rFonts w:ascii="Garamond" w:eastAsia="Times New Roman" w:hAnsi="Garamond" w:cs="Times New Roman"/>
        </w:rPr>
      </w:pPr>
    </w:p>
    <w:p w:rsidR="00DE04D0" w:rsidRPr="009D1BC9" w:rsidRDefault="00DE04D0">
      <w:pPr>
        <w:ind w:left="360"/>
        <w:jc w:val="both"/>
        <w:rPr>
          <w:rFonts w:ascii="Garamond" w:eastAsia="Times New Roman" w:hAnsi="Garamond" w:cs="Times New Roman"/>
        </w:rPr>
      </w:pPr>
    </w:p>
    <w:p w:rsidR="00DE04D0" w:rsidRPr="009D1BC9" w:rsidRDefault="007836C1">
      <w:pPr>
        <w:ind w:left="360"/>
        <w:rPr>
          <w:rFonts w:ascii="Garamond" w:eastAsia="Times New Roman" w:hAnsi="Garamond" w:cs="Times New Roman"/>
        </w:rPr>
      </w:pPr>
      <w:r w:rsidRPr="009D1BC9">
        <w:rPr>
          <w:rFonts w:ascii="Garamond" w:eastAsia="Times New Roman" w:hAnsi="Garamond" w:cs="Times New Roman"/>
        </w:rPr>
        <w:t>4.3   Attività facenti capo al Comune A (Ente Responsabile della Funzione Associata)</w:t>
      </w:r>
    </w:p>
    <w:p w:rsidR="00DE04D0" w:rsidRPr="009D1BC9" w:rsidRDefault="00DE04D0">
      <w:pPr>
        <w:ind w:left="360"/>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 xml:space="preserve">4.3.a   Organizzazione dell’offerta territoriale </w:t>
      </w:r>
    </w:p>
    <w:p w:rsidR="00DE04D0" w:rsidRPr="009D1BC9" w:rsidRDefault="007836C1" w:rsidP="00F515FC">
      <w:pPr>
        <w:ind w:left="360"/>
        <w:jc w:val="both"/>
      </w:pPr>
      <w:r w:rsidRPr="009D1BC9">
        <w:rPr>
          <w:rFonts w:ascii="Garamond" w:eastAsia="Times New Roman" w:hAnsi="Garamond" w:cs="Times New Roman"/>
        </w:rPr>
        <w:t xml:space="preserve">Il Comune </w:t>
      </w:r>
      <w:r w:rsidR="00241425">
        <w:rPr>
          <w:rFonts w:ascii="Garamond" w:eastAsia="Times New Roman" w:hAnsi="Garamond" w:cs="Times New Roman"/>
        </w:rPr>
        <w:t>di</w:t>
      </w:r>
      <w:r w:rsidR="00F515FC">
        <w:rPr>
          <w:rFonts w:ascii="Garamond" w:eastAsia="Times New Roman" w:hAnsi="Garamond" w:cs="Times New Roman"/>
        </w:rPr>
        <w:t>…..</w:t>
      </w:r>
      <w:r w:rsidR="00241425">
        <w:rPr>
          <w:rFonts w:ascii="Garamond" w:eastAsia="Times New Roman" w:hAnsi="Garamond" w:cs="Times New Roman"/>
        </w:rPr>
        <w:t xml:space="preserve"> </w:t>
      </w:r>
      <w:r w:rsidRPr="009D1BC9">
        <w:rPr>
          <w:rFonts w:ascii="Garamond" w:eastAsia="Times New Roman" w:hAnsi="Garamond" w:cs="Times New Roman"/>
        </w:rPr>
        <w:t xml:space="preserve">responsabile della </w:t>
      </w:r>
      <w:r w:rsidR="00307D5B">
        <w:rPr>
          <w:rFonts w:ascii="Garamond" w:eastAsia="Times New Roman" w:hAnsi="Garamond" w:cs="Times New Roman"/>
        </w:rPr>
        <w:t>gestione</w:t>
      </w:r>
      <w:r w:rsidRPr="009D1BC9">
        <w:rPr>
          <w:rFonts w:ascii="Garamond" w:eastAsia="Times New Roman" w:hAnsi="Garamond" w:cs="Times New Roman"/>
        </w:rPr>
        <w:t xml:space="preserve"> associata si farà carico, insieme agli altri comuni associati, della ricognizione dell’offerta territoriale, del dialogo con gli stakeholder e le imprese del territorio al fine di strutturare un’offerta integrata utilizzando l'Osservatorio turistico di Destinazione (OTD) previsto dall'art.</w:t>
      </w:r>
      <w:r w:rsidR="00A053C5">
        <w:rPr>
          <w:rFonts w:ascii="Garamond" w:eastAsia="Times New Roman" w:hAnsi="Garamond" w:cs="Times New Roman"/>
        </w:rPr>
        <w:t>8</w:t>
      </w:r>
      <w:r w:rsidRPr="009D1BC9">
        <w:rPr>
          <w:rFonts w:ascii="Garamond" w:eastAsia="Times New Roman" w:hAnsi="Garamond" w:cs="Times New Roman"/>
        </w:rPr>
        <w:t xml:space="preserve"> della L.R</w:t>
      </w:r>
      <w:r w:rsidR="00A053C5">
        <w:rPr>
          <w:rFonts w:ascii="Garamond" w:eastAsia="Times New Roman" w:hAnsi="Garamond" w:cs="Times New Roman"/>
        </w:rPr>
        <w:t xml:space="preserve"> 86</w:t>
      </w:r>
      <w:r w:rsidRPr="009D1BC9">
        <w:rPr>
          <w:rFonts w:ascii="Garamond" w:eastAsia="Times New Roman" w:hAnsi="Garamond" w:cs="Times New Roman"/>
        </w:rPr>
        <w:t xml:space="preserve">/2016.  Il Comune </w:t>
      </w:r>
      <w:r w:rsidR="00241425">
        <w:rPr>
          <w:rFonts w:ascii="Garamond" w:eastAsia="Times New Roman" w:hAnsi="Garamond" w:cs="Times New Roman"/>
        </w:rPr>
        <w:t xml:space="preserve">di </w:t>
      </w:r>
      <w:r w:rsidR="00F515FC">
        <w:rPr>
          <w:rFonts w:ascii="Garamond" w:eastAsia="Times New Roman" w:hAnsi="Garamond" w:cs="Times New Roman"/>
        </w:rPr>
        <w:t>……</w:t>
      </w:r>
      <w:r w:rsidR="00241425">
        <w:rPr>
          <w:rFonts w:ascii="Garamond" w:eastAsia="Times New Roman" w:hAnsi="Garamond" w:cs="Times New Roman"/>
        </w:rPr>
        <w:t xml:space="preserve"> </w:t>
      </w:r>
      <w:r w:rsidRPr="009D1BC9">
        <w:rPr>
          <w:rFonts w:ascii="Garamond" w:eastAsia="Times New Roman" w:hAnsi="Garamond" w:cs="Times New Roman"/>
        </w:rPr>
        <w:t xml:space="preserve"> si farà carico altresì, insieme agli altri comuni associati, della diffusione presso le imprese turistiche dei territori interessati</w:t>
      </w:r>
      <w:r w:rsidR="00F515FC">
        <w:rPr>
          <w:rFonts w:ascii="Garamond" w:eastAsia="Times New Roman" w:hAnsi="Garamond" w:cs="Times New Roman"/>
        </w:rPr>
        <w:t>,</w:t>
      </w:r>
      <w:r w:rsidRPr="009D1BC9">
        <w:rPr>
          <w:rFonts w:ascii="Garamond" w:eastAsia="Times New Roman" w:hAnsi="Garamond" w:cs="Times New Roman"/>
        </w:rPr>
        <w:t xml:space="preserve"> delle iniziative e attività promozionali previste dal Piano operativo condiviso, nonché delle circolari di Toscana Promozion</w:t>
      </w:r>
      <w:r w:rsidR="00F515FC">
        <w:rPr>
          <w:rFonts w:ascii="Garamond" w:eastAsia="Times New Roman" w:hAnsi="Garamond" w:cs="Times New Roman"/>
        </w:rPr>
        <w:t>e</w:t>
      </w:r>
      <w:r w:rsidRPr="009D1BC9">
        <w:rPr>
          <w:rFonts w:ascii="Garamond" w:eastAsia="Times New Roman" w:hAnsi="Garamond" w:cs="Times New Roman"/>
        </w:rPr>
        <w:t xml:space="preserve"> Turistica.</w:t>
      </w:r>
    </w:p>
    <w:p w:rsidR="00DE04D0" w:rsidRPr="009D1BC9" w:rsidRDefault="007836C1" w:rsidP="00B903D3">
      <w:pPr>
        <w:ind w:left="360"/>
        <w:jc w:val="both"/>
      </w:pPr>
      <w:r w:rsidRPr="009D1BC9">
        <w:rPr>
          <w:rFonts w:ascii="Garamond" w:eastAsia="Times New Roman" w:hAnsi="Garamond" w:cs="Times New Roman"/>
        </w:rPr>
        <w:t xml:space="preserve">Il Responsabile della gestione del comune </w:t>
      </w:r>
      <w:r w:rsidR="00241425">
        <w:rPr>
          <w:rFonts w:ascii="Garamond" w:eastAsia="Times New Roman" w:hAnsi="Garamond" w:cs="Times New Roman"/>
        </w:rPr>
        <w:t xml:space="preserve">di </w:t>
      </w:r>
      <w:r w:rsidR="00B903D3">
        <w:rPr>
          <w:rFonts w:ascii="Garamond" w:eastAsia="Times New Roman" w:hAnsi="Garamond" w:cs="Times New Roman"/>
        </w:rPr>
        <w:t>..</w:t>
      </w:r>
      <w:r w:rsidR="00307D5B">
        <w:rPr>
          <w:rFonts w:ascii="Garamond" w:eastAsia="Times New Roman" w:hAnsi="Garamond" w:cs="Times New Roman"/>
        </w:rPr>
        <w:t>….</w:t>
      </w:r>
      <w:r w:rsidRPr="009D1BC9">
        <w:rPr>
          <w:rFonts w:ascii="Garamond" w:eastAsia="Times New Roman" w:hAnsi="Garamond" w:cs="Times New Roman"/>
        </w:rPr>
        <w:t>di cui all'art.1</w:t>
      </w:r>
      <w:r w:rsidR="00B903D3">
        <w:rPr>
          <w:rFonts w:ascii="Garamond" w:eastAsia="Times New Roman" w:hAnsi="Garamond" w:cs="Times New Roman"/>
        </w:rPr>
        <w:t>3</w:t>
      </w:r>
      <w:r w:rsidRPr="009D1BC9">
        <w:rPr>
          <w:rFonts w:ascii="Garamond" w:eastAsia="Times New Roman" w:hAnsi="Garamond" w:cs="Times New Roman"/>
        </w:rPr>
        <w:t xml:space="preserve"> della convenzione stipulata fra i comuni per la gestione associata dell’accoglienza e dell’informazione turistica è incaricato della gestione delle attività</w:t>
      </w:r>
      <w:r w:rsidR="00B903D3">
        <w:rPr>
          <w:rFonts w:ascii="Garamond" w:eastAsia="Times New Roman" w:hAnsi="Garamond" w:cs="Times New Roman"/>
        </w:rPr>
        <w:t>.</w:t>
      </w:r>
    </w:p>
    <w:p w:rsidR="00DE04D0" w:rsidRPr="009D1BC9" w:rsidRDefault="007836C1" w:rsidP="00307D5B">
      <w:pPr>
        <w:ind w:left="360"/>
        <w:jc w:val="both"/>
      </w:pPr>
      <w:r w:rsidRPr="009D1BC9">
        <w:rPr>
          <w:rFonts w:ascii="Garamond" w:eastAsia="Times New Roman" w:hAnsi="Garamond" w:cs="Times New Roman"/>
        </w:rPr>
        <w:t xml:space="preserve">Il Comune </w:t>
      </w:r>
      <w:r w:rsidR="00241425">
        <w:rPr>
          <w:rFonts w:ascii="Garamond" w:eastAsia="Times New Roman" w:hAnsi="Garamond" w:cs="Times New Roman"/>
        </w:rPr>
        <w:t xml:space="preserve">di </w:t>
      </w:r>
      <w:r w:rsidR="00307D5B">
        <w:rPr>
          <w:rFonts w:ascii="Garamond" w:eastAsia="Times New Roman" w:hAnsi="Garamond" w:cs="Times New Roman"/>
        </w:rPr>
        <w:t>….</w:t>
      </w:r>
      <w:r w:rsidRPr="009D1BC9">
        <w:rPr>
          <w:rFonts w:ascii="Garamond" w:eastAsia="Times New Roman" w:hAnsi="Garamond" w:cs="Times New Roman"/>
        </w:rPr>
        <w:t xml:space="preserve">potrà altresì dotarsi di una struttura operativa esterna, </w:t>
      </w:r>
      <w:r w:rsidR="00A053C5">
        <w:rPr>
          <w:rFonts w:ascii="Garamond" w:eastAsia="Times New Roman" w:hAnsi="Garamond" w:cs="Times New Roman"/>
        </w:rPr>
        <w:t xml:space="preserve"> </w:t>
      </w:r>
      <w:r w:rsidR="00241425">
        <w:rPr>
          <w:rFonts w:ascii="Garamond" w:eastAsia="Times New Roman" w:hAnsi="Garamond" w:cs="Times New Roman"/>
        </w:rPr>
        <w:t xml:space="preserve"> </w:t>
      </w:r>
      <w:r w:rsidRPr="009D1BC9">
        <w:rPr>
          <w:rFonts w:ascii="Garamond" w:eastAsia="Times New Roman" w:hAnsi="Garamond" w:cs="Times New Roman"/>
        </w:rPr>
        <w:t xml:space="preserve"> incaricando un soggetto terzo secondo le procedure di legge o potrà avvalersi di uno o più soggetti operanti all'interno dei comuni aderenti all'ambito convenzionato. </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4.3.b   Modalità di partecipazione attiva agli eventi regionali nazionali ed internazionali</w:t>
      </w:r>
    </w:p>
    <w:p w:rsidR="00DE04D0" w:rsidRPr="009D1BC9" w:rsidRDefault="007836C1" w:rsidP="00307D5B">
      <w:pPr>
        <w:ind w:left="360"/>
        <w:jc w:val="both"/>
      </w:pPr>
      <w:r w:rsidRPr="009D1BC9">
        <w:rPr>
          <w:rFonts w:ascii="Garamond" w:eastAsia="Times New Roman" w:hAnsi="Garamond" w:cs="Times New Roman"/>
        </w:rPr>
        <w:t xml:space="preserve">Per gli eventi di livello nazionale e internazionale, il Comune </w:t>
      </w:r>
      <w:r w:rsidR="00241425">
        <w:rPr>
          <w:rFonts w:ascii="Garamond" w:eastAsia="Times New Roman" w:hAnsi="Garamond" w:cs="Times New Roman"/>
        </w:rPr>
        <w:t xml:space="preserve">di </w:t>
      </w:r>
      <w:r w:rsidR="00307D5B">
        <w:rPr>
          <w:rFonts w:ascii="Garamond" w:eastAsia="Times New Roman" w:hAnsi="Garamond" w:cs="Times New Roman"/>
        </w:rPr>
        <w:t>…</w:t>
      </w:r>
      <w:r w:rsidRPr="009D1BC9">
        <w:rPr>
          <w:rFonts w:ascii="Garamond" w:eastAsia="Times New Roman" w:hAnsi="Garamond" w:cs="Times New Roman"/>
        </w:rPr>
        <w:t xml:space="preserve"> responsabile della </w:t>
      </w:r>
      <w:r w:rsidR="00307D5B">
        <w:rPr>
          <w:rFonts w:ascii="Garamond" w:eastAsia="Times New Roman" w:hAnsi="Garamond" w:cs="Times New Roman"/>
        </w:rPr>
        <w:t xml:space="preserve">gestione </w:t>
      </w:r>
      <w:r w:rsidRPr="009D1BC9">
        <w:rPr>
          <w:rFonts w:ascii="Garamond" w:eastAsia="Times New Roman" w:hAnsi="Garamond" w:cs="Times New Roman"/>
        </w:rPr>
        <w:t xml:space="preserve">associata, insieme agli altri comuni associati, si impegna a collaborare alla migliore riuscita dell’evento anche attraverso la produzione di materiale promozionale, inclusi strumenti multimediali, e il supporto di personale preparato sull’offerta del territorio, nonché attraverso ogni forma di comunicazione sia online che offline, social network, ecc. </w:t>
      </w:r>
    </w:p>
    <w:p w:rsidR="00DE04D0" w:rsidRPr="009D1BC9" w:rsidRDefault="007836C1" w:rsidP="00307D5B">
      <w:pPr>
        <w:ind w:left="360"/>
        <w:jc w:val="both"/>
      </w:pPr>
      <w:r w:rsidRPr="009D1BC9">
        <w:rPr>
          <w:rFonts w:ascii="Garamond" w:eastAsia="Times New Roman" w:hAnsi="Garamond" w:cs="Times New Roman"/>
        </w:rPr>
        <w:t xml:space="preserve">Il Comune </w:t>
      </w:r>
      <w:r w:rsidR="00241425">
        <w:rPr>
          <w:rFonts w:ascii="Garamond" w:eastAsia="Times New Roman" w:hAnsi="Garamond" w:cs="Times New Roman"/>
        </w:rPr>
        <w:t xml:space="preserve">di </w:t>
      </w:r>
      <w:r w:rsidR="00307D5B">
        <w:rPr>
          <w:rFonts w:ascii="Garamond" w:eastAsia="Times New Roman" w:hAnsi="Garamond" w:cs="Times New Roman"/>
        </w:rPr>
        <w:t>…</w:t>
      </w:r>
      <w:r w:rsidRPr="009D1BC9">
        <w:rPr>
          <w:rFonts w:ascii="Garamond" w:eastAsia="Times New Roman" w:hAnsi="Garamond" w:cs="Times New Roman"/>
        </w:rPr>
        <w:t xml:space="preserve"> responsabile della funzione associata si farà carico, insieme agli altri comuni associati, di supportare gli eventi di cui sopra anche attraverso </w:t>
      </w:r>
      <w:r w:rsidR="00241425">
        <w:rPr>
          <w:rFonts w:ascii="Garamond" w:eastAsia="Times New Roman" w:hAnsi="Garamond" w:cs="Times New Roman"/>
        </w:rPr>
        <w:t xml:space="preserve"> </w:t>
      </w:r>
      <w:r w:rsidRPr="009D1BC9">
        <w:rPr>
          <w:rFonts w:ascii="Garamond" w:eastAsia="Times New Roman" w:hAnsi="Garamond" w:cs="Times New Roman"/>
        </w:rPr>
        <w:t xml:space="preserve"> la ricerca di ospitalità gratuite in caso di </w:t>
      </w:r>
      <w:proofErr w:type="spellStart"/>
      <w:r w:rsidRPr="009D1BC9">
        <w:rPr>
          <w:rFonts w:ascii="Garamond" w:eastAsia="Times New Roman" w:hAnsi="Garamond" w:cs="Times New Roman"/>
        </w:rPr>
        <w:t>eductour</w:t>
      </w:r>
      <w:proofErr w:type="spellEnd"/>
      <w:r w:rsidRPr="009D1BC9">
        <w:rPr>
          <w:rFonts w:ascii="Garamond" w:eastAsia="Times New Roman" w:hAnsi="Garamond" w:cs="Times New Roman"/>
        </w:rPr>
        <w:t xml:space="preserve">,  </w:t>
      </w:r>
      <w:r w:rsidR="00A053C5">
        <w:rPr>
          <w:rFonts w:ascii="Garamond" w:eastAsia="Times New Roman" w:hAnsi="Garamond" w:cs="Times New Roman"/>
        </w:rPr>
        <w:t xml:space="preserve"> </w:t>
      </w:r>
      <w:r w:rsidRPr="009D1BC9">
        <w:rPr>
          <w:rFonts w:ascii="Garamond" w:eastAsia="Times New Roman" w:hAnsi="Garamond" w:cs="Times New Roman"/>
        </w:rPr>
        <w:t xml:space="preserve">reperimento  di esperti e guide locali, agevolazioni  per eventuali questioni burocratiche legate a permessi etc.  </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4.3.c   Comunicazione integrata</w:t>
      </w:r>
    </w:p>
    <w:p w:rsidR="00DE04D0" w:rsidRPr="009D1BC9" w:rsidRDefault="007836C1" w:rsidP="00307D5B">
      <w:pPr>
        <w:ind w:left="360"/>
        <w:jc w:val="both"/>
        <w:rPr>
          <w:rFonts w:ascii="Garamond" w:eastAsia="Times New Roman" w:hAnsi="Garamond" w:cs="Times New Roman"/>
        </w:rPr>
      </w:pPr>
      <w:r w:rsidRPr="009D1BC9">
        <w:rPr>
          <w:rFonts w:ascii="Garamond" w:eastAsia="Times New Roman" w:hAnsi="Garamond" w:cs="Times New Roman"/>
        </w:rPr>
        <w:t xml:space="preserve">Il Comune </w:t>
      </w:r>
      <w:r w:rsidR="00307D5B">
        <w:rPr>
          <w:rFonts w:ascii="Garamond" w:eastAsia="Times New Roman" w:hAnsi="Garamond" w:cs="Times New Roman"/>
        </w:rPr>
        <w:t>…</w:t>
      </w:r>
      <w:r w:rsidRPr="009D1BC9">
        <w:rPr>
          <w:rFonts w:ascii="Garamond" w:eastAsia="Times New Roman" w:hAnsi="Garamond" w:cs="Times New Roman"/>
        </w:rPr>
        <w:t xml:space="preserve"> responsabile della </w:t>
      </w:r>
      <w:r w:rsidR="00307D5B">
        <w:rPr>
          <w:rFonts w:ascii="Garamond" w:eastAsia="Times New Roman" w:hAnsi="Garamond" w:cs="Times New Roman"/>
        </w:rPr>
        <w:t xml:space="preserve">gestione </w:t>
      </w:r>
      <w:r w:rsidRPr="009D1BC9">
        <w:rPr>
          <w:rFonts w:ascii="Garamond" w:eastAsia="Times New Roman" w:hAnsi="Garamond" w:cs="Times New Roman"/>
        </w:rPr>
        <w:t xml:space="preserve"> associata si farà carico, insieme agli altri comuni associati di sviluppare azioni di comunicazione integrata riguardante il territorio e/o il prodotto turistico .</w:t>
      </w: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lastRenderedPageBreak/>
        <w:t xml:space="preserve">Le parti si impegnano a garantire un sistema di comunicazione stampa integrato per le iniziative condivise. </w:t>
      </w:r>
    </w:p>
    <w:p w:rsidR="00DE04D0" w:rsidRPr="009D1BC9" w:rsidRDefault="00DE04D0">
      <w:pPr>
        <w:ind w:left="360"/>
        <w:jc w:val="both"/>
        <w:rPr>
          <w:rFonts w:ascii="Garamond" w:eastAsia="Times New Roman" w:hAnsi="Garamond" w:cs="Times New Roman"/>
        </w:rPr>
      </w:pPr>
    </w:p>
    <w:p w:rsidR="00DE04D0" w:rsidRPr="009D1BC9" w:rsidRDefault="00DE04D0">
      <w:pPr>
        <w:ind w:left="360"/>
        <w:jc w:val="both"/>
        <w:rPr>
          <w:rFonts w:ascii="Garamond" w:eastAsia="Times New Roman" w:hAnsi="Garamond" w:cs="Times New Roman"/>
        </w:rPr>
      </w:pPr>
    </w:p>
    <w:p w:rsidR="00DE04D0" w:rsidRPr="009D1BC9" w:rsidRDefault="007836C1">
      <w:pPr>
        <w:ind w:left="360"/>
        <w:jc w:val="center"/>
        <w:rPr>
          <w:rFonts w:ascii="Garamond" w:eastAsia="Times New Roman" w:hAnsi="Garamond" w:cs="Times New Roman"/>
          <w:b/>
          <w:bCs/>
        </w:rPr>
      </w:pPr>
      <w:r w:rsidRPr="009D1BC9">
        <w:rPr>
          <w:rFonts w:ascii="Garamond" w:eastAsia="Times New Roman" w:hAnsi="Garamond" w:cs="Times New Roman"/>
          <w:b/>
          <w:bCs/>
        </w:rPr>
        <w:t>Art. 5 – Aspetti finanziari</w:t>
      </w:r>
    </w:p>
    <w:p w:rsidR="00DE04D0" w:rsidRPr="009D1BC9" w:rsidRDefault="00DE04D0">
      <w:pPr>
        <w:ind w:left="360"/>
        <w:jc w:val="center"/>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5.1. Modalità di finanziamento delle attività</w:t>
      </w:r>
    </w:p>
    <w:p w:rsidR="00DE04D0" w:rsidRPr="009D1BC9" w:rsidRDefault="007836C1">
      <w:pPr>
        <w:ind w:left="360"/>
        <w:jc w:val="both"/>
      </w:pPr>
      <w:r w:rsidRPr="009D1BC9">
        <w:rPr>
          <w:rFonts w:ascii="Garamond" w:eastAsia="Times New Roman" w:hAnsi="Garamond" w:cs="Times New Roman"/>
        </w:rPr>
        <w:t xml:space="preserve">Le parti si impegnano a finanziare i piani operativi definiti congiuntamente </w:t>
      </w:r>
      <w:r w:rsidR="00A053C5">
        <w:rPr>
          <w:rFonts w:ascii="Garamond" w:eastAsia="Times New Roman" w:hAnsi="Garamond" w:cs="Times New Roman"/>
        </w:rPr>
        <w:t xml:space="preserve"> </w:t>
      </w:r>
      <w:r w:rsidRPr="009D1BC9">
        <w:rPr>
          <w:rFonts w:ascii="Garamond" w:eastAsia="Times New Roman" w:hAnsi="Garamond" w:cs="Times New Roman"/>
        </w:rPr>
        <w:t xml:space="preserve"> con la messa a disposizione di risorse umane, strumentali e finanziarie. </w:t>
      </w:r>
    </w:p>
    <w:p w:rsidR="00DE04D0" w:rsidRPr="009D1BC9" w:rsidRDefault="007836C1">
      <w:pPr>
        <w:ind w:left="360"/>
        <w:jc w:val="both"/>
      </w:pPr>
      <w:r w:rsidRPr="009D1BC9">
        <w:rPr>
          <w:rFonts w:ascii="Garamond" w:eastAsia="Times New Roman" w:hAnsi="Garamond" w:cs="Times New Roman"/>
        </w:rPr>
        <w:t xml:space="preserve">Le   parti   concordano   che il rispetto della presente convenzione non comporterà trasferimento di risorse, salvo in casi specifici da individuare e definire congiuntamente. </w:t>
      </w:r>
    </w:p>
    <w:p w:rsidR="00DE04D0" w:rsidRPr="009D1BC9" w:rsidRDefault="007836C1">
      <w:pPr>
        <w:ind w:left="360"/>
        <w:jc w:val="both"/>
      </w:pPr>
      <w:r w:rsidRPr="009D1BC9">
        <w:rPr>
          <w:rFonts w:ascii="Garamond" w:eastAsia="Times New Roman" w:hAnsi="Garamond" w:cs="Times New Roman"/>
        </w:rPr>
        <w:t xml:space="preserve">Il budget specifico da destinare alle singole attività verrà definito insieme al programma operativo concordato nel gruppo di lavoro e approvato nella riunione plenaria. </w:t>
      </w:r>
    </w:p>
    <w:p w:rsidR="00DE04D0" w:rsidRPr="009D1BC9" w:rsidRDefault="007836C1">
      <w:pPr>
        <w:ind w:left="360"/>
        <w:jc w:val="both"/>
      </w:pPr>
      <w:r w:rsidRPr="009D1BC9">
        <w:rPr>
          <w:rFonts w:ascii="Garamond" w:eastAsia="Times New Roman" w:hAnsi="Garamond" w:cs="Times New Roman"/>
        </w:rPr>
        <w:t>Le spese e i costi inerenti le attività definite nel piano operativo verranno sostenute direttamente dalle parti.</w:t>
      </w:r>
    </w:p>
    <w:p w:rsidR="00DE04D0" w:rsidRPr="009D1BC9" w:rsidRDefault="00DE04D0">
      <w:pPr>
        <w:ind w:left="360"/>
        <w:jc w:val="both"/>
        <w:rPr>
          <w:rFonts w:ascii="Garamond" w:eastAsia="Times New Roman" w:hAnsi="Garamond" w:cs="Times New Roman"/>
        </w:rPr>
      </w:pP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5.2 Risorse di Toscana Promozione Turistica</w:t>
      </w:r>
    </w:p>
    <w:p w:rsidR="00DE04D0" w:rsidRPr="009D1BC9" w:rsidRDefault="007836C1" w:rsidP="00307D5B">
      <w:pPr>
        <w:ind w:left="360"/>
        <w:jc w:val="both"/>
        <w:rPr>
          <w:rFonts w:ascii="Garamond" w:eastAsia="Times New Roman" w:hAnsi="Garamond" w:cs="Times New Roman"/>
        </w:rPr>
      </w:pPr>
      <w:r w:rsidRPr="009D1BC9">
        <w:rPr>
          <w:rFonts w:ascii="Garamond" w:eastAsia="Times New Roman" w:hAnsi="Garamond" w:cs="Times New Roman"/>
        </w:rPr>
        <w:t>Toscana Promozione Turistica, in accordo con la Regione Toscana, finanzia le attività derivanti dalla presente convenzione   nell’ambito del proprio piano promozionale .</w:t>
      </w:r>
    </w:p>
    <w:p w:rsidR="00DE04D0" w:rsidRPr="009D1BC9" w:rsidRDefault="007836C1" w:rsidP="00B903D3">
      <w:pPr>
        <w:ind w:left="360"/>
        <w:jc w:val="both"/>
        <w:rPr>
          <w:rFonts w:ascii="Garamond" w:eastAsia="Times New Roman" w:hAnsi="Garamond" w:cs="Times New Roman"/>
        </w:rPr>
      </w:pPr>
      <w:r w:rsidRPr="009D1BC9">
        <w:rPr>
          <w:rFonts w:ascii="Garamond" w:eastAsia="Times New Roman" w:hAnsi="Garamond" w:cs="Times New Roman"/>
        </w:rPr>
        <w:t xml:space="preserve">Toscana </w:t>
      </w:r>
      <w:r w:rsidR="00B903D3">
        <w:rPr>
          <w:rFonts w:ascii="Garamond" w:eastAsia="Times New Roman" w:hAnsi="Garamond" w:cs="Times New Roman"/>
        </w:rPr>
        <w:t>P</w:t>
      </w:r>
      <w:r w:rsidRPr="009D1BC9">
        <w:rPr>
          <w:rFonts w:ascii="Garamond" w:eastAsia="Times New Roman" w:hAnsi="Garamond" w:cs="Times New Roman"/>
        </w:rPr>
        <w:t xml:space="preserve">romozione </w:t>
      </w:r>
      <w:r w:rsidR="00B903D3">
        <w:rPr>
          <w:rFonts w:ascii="Garamond" w:eastAsia="Times New Roman" w:hAnsi="Garamond" w:cs="Times New Roman"/>
        </w:rPr>
        <w:t xml:space="preserve">Turistica </w:t>
      </w:r>
      <w:r w:rsidRPr="009D1BC9">
        <w:rPr>
          <w:rFonts w:ascii="Garamond" w:eastAsia="Times New Roman" w:hAnsi="Garamond" w:cs="Times New Roman"/>
        </w:rPr>
        <w:t>potrà altresì contribuire con risorse umane e strumentali realizzando iniziative interamente finanziate dai comuni</w:t>
      </w:r>
      <w:r w:rsidR="00B3783C">
        <w:rPr>
          <w:rFonts w:ascii="Garamond" w:eastAsia="Times New Roman" w:hAnsi="Garamond" w:cs="Times New Roman"/>
        </w:rPr>
        <w:t xml:space="preserve"> facenti parte della gestione associata</w:t>
      </w:r>
      <w:r w:rsidR="00307D5B">
        <w:rPr>
          <w:rFonts w:ascii="Garamond" w:eastAsia="Times New Roman" w:hAnsi="Garamond" w:cs="Times New Roman"/>
        </w:rPr>
        <w:t xml:space="preserve">. </w:t>
      </w:r>
    </w:p>
    <w:p w:rsidR="00DE04D0" w:rsidRPr="009D1BC9" w:rsidRDefault="007836C1">
      <w:pPr>
        <w:ind w:left="360"/>
        <w:jc w:val="both"/>
        <w:rPr>
          <w:rFonts w:ascii="Garamond" w:eastAsia="Times New Roman" w:hAnsi="Garamond" w:cs="Times New Roman"/>
        </w:rPr>
      </w:pPr>
      <w:r w:rsidRPr="009D1BC9">
        <w:rPr>
          <w:rFonts w:ascii="Garamond" w:eastAsia="Times New Roman" w:hAnsi="Garamond" w:cs="Times New Roman"/>
        </w:rPr>
        <w:t xml:space="preserve"> </w:t>
      </w:r>
    </w:p>
    <w:p w:rsidR="00DE04D0" w:rsidRPr="009D1BC9" w:rsidRDefault="007836C1" w:rsidP="00A053C5">
      <w:pPr>
        <w:widowControl/>
        <w:suppressAutoHyphens w:val="0"/>
        <w:ind w:left="360"/>
        <w:jc w:val="both"/>
        <w:rPr>
          <w:rFonts w:ascii="Garamond" w:eastAsia="Times New Roman" w:hAnsi="Garamond" w:cs="Times New Roman"/>
          <w:lang w:eastAsia="it-IT" w:bidi="ar-SA"/>
        </w:rPr>
      </w:pPr>
      <w:r w:rsidRPr="009D1BC9">
        <w:rPr>
          <w:rFonts w:ascii="Garamond" w:eastAsia="Times New Roman" w:hAnsi="Garamond" w:cs="Times New Roman"/>
          <w:lang w:eastAsia="it-IT" w:bidi="ar-SA"/>
        </w:rPr>
        <w:t xml:space="preserve">5.3.Risorse del Comune responsabile della funzione associata </w:t>
      </w:r>
    </w:p>
    <w:p w:rsidR="00DE04D0" w:rsidRPr="009D1BC9" w:rsidRDefault="007836C1" w:rsidP="00307D5B">
      <w:pPr>
        <w:widowControl/>
        <w:suppressAutoHyphens w:val="0"/>
        <w:ind w:left="360"/>
        <w:jc w:val="both"/>
      </w:pPr>
      <w:r w:rsidRPr="009D1BC9">
        <w:rPr>
          <w:rFonts w:ascii="Garamond" w:eastAsia="Times New Roman" w:hAnsi="Garamond" w:cs="Times New Roman"/>
        </w:rPr>
        <w:t xml:space="preserve">Il Comune </w:t>
      </w:r>
      <w:r w:rsidR="00241425">
        <w:rPr>
          <w:rFonts w:ascii="Garamond" w:eastAsia="Times New Roman" w:hAnsi="Garamond" w:cs="Times New Roman"/>
        </w:rPr>
        <w:t xml:space="preserve">  di </w:t>
      </w:r>
      <w:r w:rsidR="00307D5B">
        <w:rPr>
          <w:rFonts w:ascii="Garamond" w:eastAsia="Times New Roman" w:hAnsi="Garamond" w:cs="Times New Roman"/>
        </w:rPr>
        <w:t>….</w:t>
      </w:r>
      <w:r w:rsidRPr="009D1BC9">
        <w:rPr>
          <w:rFonts w:ascii="Garamond" w:eastAsia="Times New Roman" w:hAnsi="Garamond" w:cs="Times New Roman"/>
        </w:rPr>
        <w:t xml:space="preserve"> </w:t>
      </w:r>
      <w:r w:rsidR="00A053C5">
        <w:rPr>
          <w:rFonts w:ascii="Garamond" w:eastAsia="Times New Roman" w:hAnsi="Garamond" w:cs="Times New Roman"/>
        </w:rPr>
        <w:t xml:space="preserve"> </w:t>
      </w:r>
      <w:r w:rsidRPr="009D1BC9">
        <w:rPr>
          <w:rFonts w:ascii="Garamond" w:eastAsia="Times New Roman" w:hAnsi="Garamond" w:cs="Times New Roman"/>
        </w:rPr>
        <w:t xml:space="preserve">responsabile della </w:t>
      </w:r>
      <w:r w:rsidR="00307D5B">
        <w:rPr>
          <w:rFonts w:ascii="Garamond" w:eastAsia="Times New Roman" w:hAnsi="Garamond" w:cs="Times New Roman"/>
        </w:rPr>
        <w:t xml:space="preserve">gestione </w:t>
      </w:r>
      <w:r w:rsidRPr="009D1BC9">
        <w:rPr>
          <w:rFonts w:ascii="Garamond" w:eastAsia="Times New Roman" w:hAnsi="Garamond" w:cs="Times New Roman"/>
        </w:rPr>
        <w:t xml:space="preserve"> associata potrà, insieme agli altri comuni </w:t>
      </w:r>
      <w:r w:rsidR="00B3783C">
        <w:rPr>
          <w:rFonts w:ascii="Garamond" w:eastAsia="Times New Roman" w:hAnsi="Garamond" w:cs="Times New Roman"/>
        </w:rPr>
        <w:t xml:space="preserve">facenti parte della gestione   associata, </w:t>
      </w:r>
      <w:r w:rsidRPr="009D1BC9">
        <w:rPr>
          <w:rFonts w:ascii="Garamond" w:eastAsia="Times New Roman" w:hAnsi="Garamond" w:cs="Times New Roman"/>
          <w:lang w:eastAsia="it-IT" w:bidi="ar-SA"/>
        </w:rPr>
        <w:t xml:space="preserve">reinvestire nelle attività derivanti dalla presente convenzione, parte dei   proventi derivanti dal settore economico turistico finalizzati al miglioramento qualitativo del territorio. </w:t>
      </w:r>
    </w:p>
    <w:p w:rsidR="00DE04D0" w:rsidRPr="009D1BC9" w:rsidRDefault="007836C1" w:rsidP="00B903D3">
      <w:pPr>
        <w:widowControl/>
        <w:suppressAutoHyphens w:val="0"/>
        <w:ind w:left="360"/>
        <w:jc w:val="both"/>
      </w:pPr>
      <w:r w:rsidRPr="009D1BC9">
        <w:rPr>
          <w:rFonts w:ascii="Garamond" w:eastAsia="Times New Roman" w:hAnsi="Garamond" w:cs="Times New Roman"/>
        </w:rPr>
        <w:t xml:space="preserve">Il Comune </w:t>
      </w:r>
      <w:r w:rsidR="00241425">
        <w:rPr>
          <w:rFonts w:ascii="Garamond" w:eastAsia="Times New Roman" w:hAnsi="Garamond" w:cs="Times New Roman"/>
        </w:rPr>
        <w:t xml:space="preserve">di </w:t>
      </w:r>
      <w:r w:rsidR="00307D5B">
        <w:rPr>
          <w:rFonts w:ascii="Garamond" w:eastAsia="Times New Roman" w:hAnsi="Garamond" w:cs="Times New Roman"/>
        </w:rPr>
        <w:t>….</w:t>
      </w:r>
      <w:r w:rsidR="00241425">
        <w:rPr>
          <w:rFonts w:ascii="Garamond" w:eastAsia="Times New Roman" w:hAnsi="Garamond" w:cs="Times New Roman"/>
        </w:rPr>
        <w:t xml:space="preserve"> </w:t>
      </w:r>
      <w:r w:rsidRPr="009D1BC9">
        <w:rPr>
          <w:rFonts w:ascii="Garamond" w:eastAsia="Times New Roman" w:hAnsi="Garamond" w:cs="Times New Roman"/>
        </w:rPr>
        <w:t xml:space="preserve">responsabile della funzione associata potrà, insieme agli altri comuni </w:t>
      </w:r>
      <w:r w:rsidR="00B3783C">
        <w:rPr>
          <w:rFonts w:ascii="Garamond" w:eastAsia="Times New Roman" w:hAnsi="Garamond" w:cs="Times New Roman"/>
        </w:rPr>
        <w:t>facenti parte della gestione a</w:t>
      </w:r>
      <w:r w:rsidR="00B903D3">
        <w:rPr>
          <w:rFonts w:ascii="Garamond" w:eastAsia="Times New Roman" w:hAnsi="Garamond" w:cs="Times New Roman"/>
        </w:rPr>
        <w:t>s</w:t>
      </w:r>
      <w:r w:rsidR="00B3783C">
        <w:rPr>
          <w:rFonts w:ascii="Garamond" w:eastAsia="Times New Roman" w:hAnsi="Garamond" w:cs="Times New Roman"/>
        </w:rPr>
        <w:t>sociata</w:t>
      </w:r>
      <w:r w:rsidRPr="009D1BC9">
        <w:rPr>
          <w:rFonts w:ascii="Garamond" w:eastAsia="Times New Roman" w:hAnsi="Garamond" w:cs="Times New Roman"/>
        </w:rPr>
        <w:t xml:space="preserve">, </w:t>
      </w:r>
      <w:r w:rsidRPr="009D1BC9">
        <w:rPr>
          <w:rFonts w:ascii="Garamond" w:eastAsia="Times New Roman" w:hAnsi="Garamond" w:cs="Times New Roman"/>
          <w:lang w:eastAsia="it-IT" w:bidi="ar-SA"/>
        </w:rPr>
        <w:t xml:space="preserve">supportare le attività derivanti dalla presente convenzione attraverso altre risorse finanziarie a sua disposizione, nonché attraverso   la </w:t>
      </w:r>
      <w:r w:rsidR="00B3783C">
        <w:rPr>
          <w:rFonts w:ascii="Garamond" w:eastAsia="Times New Roman" w:hAnsi="Garamond" w:cs="Times New Roman"/>
          <w:lang w:eastAsia="it-IT" w:bidi="ar-SA"/>
        </w:rPr>
        <w:t xml:space="preserve">  </w:t>
      </w:r>
      <w:r w:rsidRPr="009D1BC9">
        <w:rPr>
          <w:rFonts w:ascii="Garamond" w:eastAsia="Times New Roman" w:hAnsi="Garamond" w:cs="Times New Roman"/>
          <w:lang w:eastAsia="it-IT" w:bidi="ar-SA"/>
        </w:rPr>
        <w:t>messa  a disposizione delle  risorse umane e strumentali.</w:t>
      </w:r>
    </w:p>
    <w:p w:rsidR="00DE04D0" w:rsidRPr="009D1BC9" w:rsidRDefault="00DE04D0">
      <w:pPr>
        <w:ind w:left="360"/>
        <w:jc w:val="both"/>
        <w:rPr>
          <w:rFonts w:ascii="Garamond" w:eastAsia="Times New Roman" w:hAnsi="Garamond" w:cs="Times New Roman"/>
        </w:rPr>
      </w:pPr>
      <w:bookmarkStart w:id="1" w:name="_GoBack"/>
      <w:bookmarkEnd w:id="1"/>
    </w:p>
    <w:p w:rsidR="00DE04D0" w:rsidRPr="009D1BC9" w:rsidRDefault="00DE04D0">
      <w:pPr>
        <w:widowControl/>
        <w:suppressAutoHyphens w:val="0"/>
        <w:ind w:left="360"/>
        <w:jc w:val="both"/>
        <w:rPr>
          <w:rFonts w:ascii="Garamond" w:eastAsia="Times New Roman" w:hAnsi="Garamond" w:cs="Times New Roman"/>
          <w:lang w:eastAsia="it-IT" w:bidi="ar-SA"/>
        </w:rPr>
      </w:pPr>
    </w:p>
    <w:p w:rsidR="00DE04D0" w:rsidRPr="009D1BC9" w:rsidRDefault="007836C1">
      <w:pPr>
        <w:widowControl/>
        <w:suppressAutoHyphens w:val="0"/>
        <w:ind w:left="360"/>
        <w:jc w:val="center"/>
        <w:rPr>
          <w:rFonts w:ascii="Garamond" w:eastAsia="Times New Roman" w:hAnsi="Garamond" w:cs="Times New Roman"/>
          <w:b/>
          <w:bCs/>
          <w:lang w:eastAsia="it-IT" w:bidi="ar-SA"/>
        </w:rPr>
      </w:pPr>
      <w:r w:rsidRPr="009D1BC9">
        <w:rPr>
          <w:rFonts w:ascii="Garamond" w:eastAsia="Times New Roman" w:hAnsi="Garamond" w:cs="Times New Roman"/>
          <w:b/>
          <w:bCs/>
          <w:lang w:eastAsia="it-IT" w:bidi="ar-SA"/>
        </w:rPr>
        <w:t>Art. 6 — Durata</w:t>
      </w:r>
    </w:p>
    <w:p w:rsidR="00DE04D0" w:rsidRPr="009D1BC9" w:rsidRDefault="00DE04D0">
      <w:pPr>
        <w:widowControl/>
        <w:suppressAutoHyphens w:val="0"/>
        <w:jc w:val="both"/>
        <w:rPr>
          <w:rFonts w:ascii="Garamond" w:eastAsia="Times New Roman" w:hAnsi="Garamond" w:cs="Times New Roman"/>
          <w:lang w:eastAsia="it-IT" w:bidi="ar-SA"/>
        </w:rPr>
      </w:pPr>
    </w:p>
    <w:p w:rsidR="00DE04D0" w:rsidRPr="009D1BC9" w:rsidRDefault="007836C1">
      <w:pPr>
        <w:widowControl/>
        <w:suppressAutoHyphens w:val="0"/>
        <w:ind w:left="360"/>
        <w:jc w:val="both"/>
      </w:pPr>
      <w:r w:rsidRPr="009D1BC9">
        <w:rPr>
          <w:rFonts w:ascii="Garamond" w:eastAsia="Times New Roman" w:hAnsi="Garamond" w:cs="Times New Roman"/>
          <w:lang w:eastAsia="it-IT" w:bidi="ar-SA"/>
        </w:rPr>
        <w:t>La presente convenzione è valida per tre anni e si rinnova tacitamente salvo revoca decisa congiuntamente dagli enti sottoscriventi.</w:t>
      </w:r>
    </w:p>
    <w:p w:rsidR="00DE04D0" w:rsidRPr="009D1BC9" w:rsidRDefault="00DE04D0">
      <w:pPr>
        <w:widowControl/>
        <w:suppressAutoHyphens w:val="0"/>
        <w:jc w:val="both"/>
        <w:rPr>
          <w:rFonts w:ascii="Garamond" w:eastAsia="Times New Roman" w:hAnsi="Garamond" w:cs="Times New Roman"/>
          <w:lang w:eastAsia="it-IT" w:bidi="ar-SA"/>
        </w:rPr>
      </w:pPr>
    </w:p>
    <w:p w:rsidR="00DE04D0" w:rsidRPr="009D1BC9" w:rsidRDefault="00DE04D0">
      <w:pPr>
        <w:widowControl/>
        <w:suppressAutoHyphens w:val="0"/>
        <w:jc w:val="both"/>
        <w:rPr>
          <w:rFonts w:ascii="Garamond" w:eastAsia="Times New Roman" w:hAnsi="Garamond" w:cs="Times New Roman"/>
          <w:lang w:eastAsia="it-IT" w:bidi="ar-SA"/>
        </w:rPr>
      </w:pPr>
    </w:p>
    <w:p w:rsidR="00DE04D0" w:rsidRPr="009D1BC9" w:rsidRDefault="007836C1">
      <w:pPr>
        <w:widowControl/>
        <w:suppressAutoHyphens w:val="0"/>
        <w:ind w:left="360"/>
        <w:jc w:val="center"/>
        <w:rPr>
          <w:rFonts w:ascii="Garamond" w:eastAsia="Times New Roman" w:hAnsi="Garamond" w:cs="Times New Roman"/>
          <w:b/>
          <w:bCs/>
          <w:lang w:eastAsia="it-IT" w:bidi="ar-SA"/>
        </w:rPr>
      </w:pPr>
      <w:r w:rsidRPr="009D1BC9">
        <w:rPr>
          <w:rFonts w:ascii="Garamond" w:eastAsia="Times New Roman" w:hAnsi="Garamond" w:cs="Times New Roman"/>
          <w:b/>
          <w:bCs/>
          <w:lang w:eastAsia="it-IT" w:bidi="ar-SA"/>
        </w:rPr>
        <w:t>Art. 7 – Risoluzione delle controversie</w:t>
      </w:r>
    </w:p>
    <w:p w:rsidR="00DE04D0" w:rsidRPr="009D1BC9" w:rsidRDefault="00DE04D0">
      <w:pPr>
        <w:widowControl/>
        <w:suppressAutoHyphens w:val="0"/>
        <w:jc w:val="center"/>
        <w:rPr>
          <w:rFonts w:ascii="Garamond" w:eastAsia="Times New Roman" w:hAnsi="Garamond" w:cs="Times New Roman"/>
          <w:b/>
          <w:bCs/>
          <w:lang w:eastAsia="it-IT" w:bidi="ar-SA"/>
        </w:rPr>
      </w:pPr>
    </w:p>
    <w:p w:rsidR="00DE04D0" w:rsidRPr="009D1BC9" w:rsidRDefault="007836C1">
      <w:pPr>
        <w:widowControl/>
        <w:suppressAutoHyphens w:val="0"/>
        <w:ind w:left="360"/>
        <w:jc w:val="both"/>
        <w:rPr>
          <w:rFonts w:ascii="Garamond" w:eastAsia="Times New Roman" w:hAnsi="Garamond" w:cs="Times New Roman"/>
          <w:lang w:eastAsia="it-IT" w:bidi="ar-SA"/>
        </w:rPr>
      </w:pPr>
      <w:r w:rsidRPr="009D1BC9">
        <w:rPr>
          <w:rFonts w:ascii="Garamond" w:eastAsia="Times New Roman" w:hAnsi="Garamond" w:cs="Times New Roman"/>
          <w:lang w:eastAsia="it-IT" w:bidi="ar-SA"/>
        </w:rPr>
        <w:t>Ogni controversia che dovesse insorgere nell’interpretazione della presente convenzione sarà di competenza del foro di Firenze.</w:t>
      </w:r>
    </w:p>
    <w:p w:rsidR="00DE04D0" w:rsidRPr="009D1BC9" w:rsidRDefault="00DE04D0">
      <w:pPr>
        <w:widowControl/>
        <w:suppressAutoHyphens w:val="0"/>
        <w:jc w:val="both"/>
        <w:rPr>
          <w:rFonts w:ascii="Garamond" w:eastAsia="Times New Roman" w:hAnsi="Garamond" w:cs="Times New Roman"/>
          <w:lang w:eastAsia="it-IT" w:bidi="ar-SA"/>
        </w:rPr>
      </w:pPr>
    </w:p>
    <w:p w:rsidR="00DE04D0" w:rsidRPr="009D1BC9" w:rsidRDefault="00DE04D0">
      <w:pPr>
        <w:widowControl/>
        <w:suppressAutoHyphens w:val="0"/>
        <w:jc w:val="both"/>
        <w:rPr>
          <w:rFonts w:ascii="Garamond" w:eastAsia="Times New Roman" w:hAnsi="Garamond" w:cs="Times New Roman"/>
          <w:lang w:eastAsia="it-IT" w:bidi="ar-SA"/>
        </w:rPr>
      </w:pPr>
    </w:p>
    <w:p w:rsidR="00DE04D0" w:rsidRPr="009D1BC9" w:rsidRDefault="00DE04D0">
      <w:pPr>
        <w:widowControl/>
        <w:suppressAutoHyphens w:val="0"/>
        <w:jc w:val="both"/>
        <w:rPr>
          <w:rFonts w:ascii="Garamond" w:eastAsia="Times New Roman" w:hAnsi="Garamond" w:cs="Times New Roman"/>
          <w:lang w:eastAsia="it-IT" w:bidi="ar-SA"/>
        </w:rPr>
      </w:pPr>
    </w:p>
    <w:p w:rsidR="00DE04D0" w:rsidRDefault="007836C1">
      <w:pPr>
        <w:widowControl/>
        <w:suppressAutoHyphens w:val="0"/>
        <w:ind w:left="360"/>
        <w:jc w:val="both"/>
        <w:rPr>
          <w:rFonts w:ascii="Garamond" w:eastAsia="Times New Roman" w:hAnsi="Garamond" w:cs="Times New Roman"/>
          <w:lang w:eastAsia="it-IT" w:bidi="ar-SA"/>
        </w:rPr>
      </w:pPr>
      <w:r w:rsidRPr="009D1BC9">
        <w:rPr>
          <w:rFonts w:ascii="Garamond" w:eastAsia="Times New Roman" w:hAnsi="Garamond" w:cs="Times New Roman"/>
          <w:lang w:eastAsia="it-IT" w:bidi="ar-SA"/>
        </w:rPr>
        <w:t>Firenze,</w:t>
      </w:r>
      <w:r>
        <w:rPr>
          <w:rFonts w:ascii="Garamond" w:eastAsia="Times New Roman" w:hAnsi="Garamond" w:cs="Times New Roman"/>
          <w:lang w:eastAsia="it-IT" w:bidi="ar-SA"/>
        </w:rPr>
        <w:t xml:space="preserve"> </w:t>
      </w:r>
    </w:p>
    <w:p w:rsidR="00DE04D0" w:rsidRDefault="00DE04D0">
      <w:pPr>
        <w:widowControl/>
        <w:suppressAutoHyphens w:val="0"/>
        <w:jc w:val="both"/>
        <w:rPr>
          <w:rFonts w:ascii="Garamond" w:eastAsia="Times New Roman" w:hAnsi="Garamond" w:cs="Times New Roman"/>
          <w:lang w:eastAsia="it-IT" w:bidi="ar-SA"/>
        </w:rPr>
      </w:pPr>
    </w:p>
    <w:p w:rsidR="00DE04D0" w:rsidRDefault="00DE04D0">
      <w:pPr>
        <w:jc w:val="both"/>
        <w:rPr>
          <w:rFonts w:ascii="Garamond" w:hAnsi="Garamond"/>
        </w:rPr>
      </w:pPr>
    </w:p>
    <w:p w:rsidR="00DE04D0" w:rsidRDefault="00DE04D0">
      <w:pPr>
        <w:jc w:val="both"/>
        <w:rPr>
          <w:rFonts w:ascii="Garamond" w:hAnsi="Garamond"/>
        </w:rPr>
      </w:pPr>
    </w:p>
    <w:p w:rsidR="00DE04D0" w:rsidRDefault="00DE04D0">
      <w:pPr>
        <w:jc w:val="both"/>
        <w:rPr>
          <w:rFonts w:ascii="Garamond" w:hAnsi="Garamond"/>
        </w:rPr>
      </w:pPr>
    </w:p>
    <w:p w:rsidR="00DE04D0" w:rsidRDefault="00DE04D0">
      <w:pPr>
        <w:jc w:val="both"/>
        <w:rPr>
          <w:rFonts w:ascii="Garamond" w:hAnsi="Garamond"/>
        </w:rPr>
      </w:pPr>
    </w:p>
    <w:p w:rsidR="00DE04D0" w:rsidRDefault="00DE04D0">
      <w:pPr>
        <w:jc w:val="both"/>
        <w:rPr>
          <w:rFonts w:ascii="Garamond" w:hAnsi="Garamond"/>
        </w:rPr>
      </w:pPr>
    </w:p>
    <w:p w:rsidR="00DE04D0" w:rsidRDefault="00DE04D0">
      <w:pPr>
        <w:jc w:val="both"/>
        <w:rPr>
          <w:rFonts w:ascii="Garamond" w:hAnsi="Garamond"/>
        </w:rPr>
      </w:pPr>
    </w:p>
    <w:p w:rsidR="00DE04D0" w:rsidRDefault="00DE04D0">
      <w:pPr>
        <w:jc w:val="both"/>
        <w:rPr>
          <w:rFonts w:ascii="Garamond" w:hAnsi="Garamond"/>
        </w:rPr>
      </w:pPr>
    </w:p>
    <w:p w:rsidR="00DE04D0" w:rsidRDefault="00DE04D0">
      <w:pPr>
        <w:jc w:val="both"/>
      </w:pPr>
    </w:p>
    <w:sectPr w:rsidR="00DE04D0" w:rsidSect="004478FD">
      <w:pgSz w:w="11906" w:h="16838"/>
      <w:pgMar w:top="1134" w:right="1134" w:bottom="1134" w:left="1134" w:header="0" w:footer="0" w:gutter="0"/>
      <w:cols w:space="720"/>
      <w:formProt w:val="0"/>
      <w:docGrid w:linePitch="60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7378"/>
    <w:multiLevelType w:val="multilevel"/>
    <w:tmpl w:val="1E3E78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38701C8"/>
    <w:multiLevelType w:val="multilevel"/>
    <w:tmpl w:val="104EDD8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9106691"/>
    <w:multiLevelType w:val="multilevel"/>
    <w:tmpl w:val="3B906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defaultTabStop w:val="709"/>
  <w:hyphenationZone w:val="283"/>
  <w:characterSpacingControl w:val="doNotCompress"/>
  <w:compat/>
  <w:rsids>
    <w:rsidRoot w:val="00DE04D0"/>
    <w:rsid w:val="00144B15"/>
    <w:rsid w:val="00241425"/>
    <w:rsid w:val="00307D5B"/>
    <w:rsid w:val="004478FD"/>
    <w:rsid w:val="005E6024"/>
    <w:rsid w:val="00782EBC"/>
    <w:rsid w:val="007836C1"/>
    <w:rsid w:val="007F3E56"/>
    <w:rsid w:val="007F7FD5"/>
    <w:rsid w:val="00837124"/>
    <w:rsid w:val="009D1BC9"/>
    <w:rsid w:val="00A053C5"/>
    <w:rsid w:val="00AE3BD4"/>
    <w:rsid w:val="00B3783C"/>
    <w:rsid w:val="00B903D3"/>
    <w:rsid w:val="00DE04D0"/>
    <w:rsid w:val="00F515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78FD"/>
    <w:pPr>
      <w:widowControl w:val="0"/>
      <w:suppressAutoHyphens/>
    </w:pPr>
    <w:rPr>
      <w:rFonts w:eastAsia="SimSun" w:cs="Mangal"/>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4478FD"/>
    <w:rPr>
      <w:rFonts w:eastAsia="Times New Roman" w:cs="Times New Roman"/>
      <w:i w:val="0"/>
      <w:iCs w:val="0"/>
      <w:sz w:val="24"/>
      <w:szCs w:val="24"/>
      <w:shd w:val="clear" w:color="auto" w:fill="FFFF00"/>
    </w:rPr>
  </w:style>
  <w:style w:type="character" w:customStyle="1" w:styleId="WW8Num1z1">
    <w:name w:val="WW8Num1z1"/>
    <w:qFormat/>
    <w:rsid w:val="004478FD"/>
  </w:style>
  <w:style w:type="character" w:customStyle="1" w:styleId="WW8Num1z2">
    <w:name w:val="WW8Num1z2"/>
    <w:qFormat/>
    <w:rsid w:val="004478FD"/>
  </w:style>
  <w:style w:type="character" w:customStyle="1" w:styleId="WW8Num1z3">
    <w:name w:val="WW8Num1z3"/>
    <w:qFormat/>
    <w:rsid w:val="004478FD"/>
  </w:style>
  <w:style w:type="character" w:customStyle="1" w:styleId="WW8Num1z4">
    <w:name w:val="WW8Num1z4"/>
    <w:qFormat/>
    <w:rsid w:val="004478FD"/>
  </w:style>
  <w:style w:type="character" w:customStyle="1" w:styleId="WW8Num1z5">
    <w:name w:val="WW8Num1z5"/>
    <w:qFormat/>
    <w:rsid w:val="004478FD"/>
  </w:style>
  <w:style w:type="character" w:customStyle="1" w:styleId="WW8Num1z6">
    <w:name w:val="WW8Num1z6"/>
    <w:qFormat/>
    <w:rsid w:val="004478FD"/>
  </w:style>
  <w:style w:type="character" w:customStyle="1" w:styleId="WW8Num1z7">
    <w:name w:val="WW8Num1z7"/>
    <w:qFormat/>
    <w:rsid w:val="004478FD"/>
  </w:style>
  <w:style w:type="character" w:customStyle="1" w:styleId="WW8Num1z8">
    <w:name w:val="WW8Num1z8"/>
    <w:qFormat/>
    <w:rsid w:val="004478FD"/>
  </w:style>
  <w:style w:type="character" w:customStyle="1" w:styleId="WW8Num2z0">
    <w:name w:val="WW8Num2z0"/>
    <w:qFormat/>
    <w:rsid w:val="004478FD"/>
  </w:style>
  <w:style w:type="character" w:customStyle="1" w:styleId="WW8Num2z1">
    <w:name w:val="WW8Num2z1"/>
    <w:qFormat/>
    <w:rsid w:val="004478FD"/>
  </w:style>
  <w:style w:type="character" w:customStyle="1" w:styleId="WW8Num2z2">
    <w:name w:val="WW8Num2z2"/>
    <w:qFormat/>
    <w:rsid w:val="004478FD"/>
  </w:style>
  <w:style w:type="character" w:customStyle="1" w:styleId="WW8Num2z3">
    <w:name w:val="WW8Num2z3"/>
    <w:qFormat/>
    <w:rsid w:val="004478FD"/>
  </w:style>
  <w:style w:type="character" w:customStyle="1" w:styleId="WW8Num2z4">
    <w:name w:val="WW8Num2z4"/>
    <w:qFormat/>
    <w:rsid w:val="004478FD"/>
  </w:style>
  <w:style w:type="character" w:customStyle="1" w:styleId="WW8Num2z5">
    <w:name w:val="WW8Num2z5"/>
    <w:qFormat/>
    <w:rsid w:val="004478FD"/>
  </w:style>
  <w:style w:type="character" w:customStyle="1" w:styleId="WW8Num2z6">
    <w:name w:val="WW8Num2z6"/>
    <w:qFormat/>
    <w:rsid w:val="004478FD"/>
  </w:style>
  <w:style w:type="character" w:customStyle="1" w:styleId="WW8Num2z7">
    <w:name w:val="WW8Num2z7"/>
    <w:qFormat/>
    <w:rsid w:val="004478FD"/>
  </w:style>
  <w:style w:type="character" w:customStyle="1" w:styleId="WW8Num2z8">
    <w:name w:val="WW8Num2z8"/>
    <w:qFormat/>
    <w:rsid w:val="004478FD"/>
  </w:style>
  <w:style w:type="character" w:customStyle="1" w:styleId="nir">
    <w:name w:val="_nir"/>
    <w:qFormat/>
    <w:rsid w:val="004478FD"/>
    <w:rPr>
      <w:rFonts w:ascii="Times New Roman" w:hAnsi="Times New Roman" w:cs="Times New Roman"/>
      <w:b w:val="0"/>
      <w:bCs w:val="0"/>
      <w:sz w:val="20"/>
    </w:rPr>
  </w:style>
  <w:style w:type="character" w:customStyle="1" w:styleId="legge">
    <w:name w:val="legge"/>
    <w:basedOn w:val="nir"/>
    <w:qFormat/>
    <w:rsid w:val="004478FD"/>
    <w:rPr>
      <w:rFonts w:ascii="Times New Roman" w:hAnsi="Times New Roman" w:cs="Times New Roman"/>
      <w:b w:val="0"/>
      <w:bCs w:val="0"/>
      <w:sz w:val="20"/>
    </w:rPr>
  </w:style>
  <w:style w:type="character" w:customStyle="1" w:styleId="articolato">
    <w:name w:val="articolato"/>
    <w:basedOn w:val="legge"/>
    <w:qFormat/>
    <w:rsid w:val="004478FD"/>
    <w:rPr>
      <w:rFonts w:ascii="Times New Roman" w:hAnsi="Times New Roman" w:cs="Times New Roman"/>
      <w:b w:val="0"/>
      <w:bCs w:val="0"/>
      <w:sz w:val="20"/>
    </w:rPr>
  </w:style>
  <w:style w:type="character" w:customStyle="1" w:styleId="comma">
    <w:name w:val="comma"/>
    <w:basedOn w:val="articolato"/>
    <w:qFormat/>
    <w:rsid w:val="004478FD"/>
    <w:rPr>
      <w:rFonts w:ascii="Times New Roman" w:hAnsi="Times New Roman" w:cs="Times New Roman"/>
      <w:b w:val="0"/>
      <w:bCs w:val="0"/>
      <w:sz w:val="20"/>
    </w:rPr>
  </w:style>
  <w:style w:type="character" w:customStyle="1" w:styleId="corpo">
    <w:name w:val="corpo"/>
    <w:qFormat/>
    <w:rsid w:val="004478FD"/>
    <w:rPr>
      <w:rFonts w:ascii="Times New Roman" w:hAnsi="Times New Roman" w:cs="Times New Roman"/>
      <w:b w:val="0"/>
      <w:bCs w:val="0"/>
      <w:i w:val="0"/>
      <w:iCs w:val="0"/>
      <w:color w:val="00000A"/>
      <w:sz w:val="18"/>
    </w:rPr>
  </w:style>
  <w:style w:type="character" w:customStyle="1" w:styleId="Bullets">
    <w:name w:val="Bullets"/>
    <w:qFormat/>
    <w:rsid w:val="004478FD"/>
    <w:rPr>
      <w:rFonts w:ascii="OpenSymbol" w:eastAsia="OpenSymbol" w:hAnsi="OpenSymbol" w:cs="OpenSymbol"/>
    </w:rPr>
  </w:style>
  <w:style w:type="character" w:customStyle="1" w:styleId="Caratteredinumerazione">
    <w:name w:val="Carattere di numerazione"/>
    <w:qFormat/>
    <w:rsid w:val="004478FD"/>
  </w:style>
  <w:style w:type="character" w:customStyle="1" w:styleId="TestofumettoCarattere">
    <w:name w:val="Testo fumetto Carattere"/>
    <w:link w:val="Testofumetto"/>
    <w:uiPriority w:val="99"/>
    <w:semiHidden/>
    <w:qFormat/>
    <w:rsid w:val="004265B5"/>
    <w:rPr>
      <w:rFonts w:ascii="Segoe UI" w:eastAsia="SimSun" w:hAnsi="Segoe UI" w:cs="Mangal"/>
      <w:sz w:val="18"/>
      <w:szCs w:val="16"/>
      <w:lang w:eastAsia="zh-CN" w:bidi="hi-IN"/>
    </w:rPr>
  </w:style>
  <w:style w:type="character" w:customStyle="1" w:styleId="ListLabel1">
    <w:name w:val="ListLabel 1"/>
    <w:qFormat/>
    <w:rsid w:val="004478FD"/>
    <w:rPr>
      <w:rFonts w:eastAsia="Times New Roman" w:cs="Times New Roman"/>
      <w:i w:val="0"/>
      <w:iCs w:val="0"/>
      <w:sz w:val="24"/>
      <w:szCs w:val="24"/>
      <w:highlight w:val="yellow"/>
    </w:rPr>
  </w:style>
  <w:style w:type="character" w:customStyle="1" w:styleId="ListLabel2">
    <w:name w:val="ListLabel 2"/>
    <w:qFormat/>
    <w:rsid w:val="004478FD"/>
    <w:rPr>
      <w:rFonts w:cs="Courier New"/>
    </w:rPr>
  </w:style>
  <w:style w:type="character" w:customStyle="1" w:styleId="ListLabel3">
    <w:name w:val="ListLabel 3"/>
    <w:qFormat/>
    <w:rsid w:val="004478FD"/>
    <w:rPr>
      <w:rFonts w:cs="Courier New"/>
    </w:rPr>
  </w:style>
  <w:style w:type="character" w:customStyle="1" w:styleId="ListLabel4">
    <w:name w:val="ListLabel 4"/>
    <w:qFormat/>
    <w:rsid w:val="004478FD"/>
    <w:rPr>
      <w:rFonts w:cs="Courier New"/>
    </w:rPr>
  </w:style>
  <w:style w:type="character" w:customStyle="1" w:styleId="ListLabel5">
    <w:name w:val="ListLabel 5"/>
    <w:qFormat/>
    <w:rsid w:val="004478FD"/>
    <w:rPr>
      <w:rFonts w:cs="Courier New"/>
    </w:rPr>
  </w:style>
  <w:style w:type="character" w:customStyle="1" w:styleId="ListLabel6">
    <w:name w:val="ListLabel 6"/>
    <w:qFormat/>
    <w:rsid w:val="004478FD"/>
    <w:rPr>
      <w:rFonts w:cs="Courier New"/>
    </w:rPr>
  </w:style>
  <w:style w:type="character" w:customStyle="1" w:styleId="ListLabel7">
    <w:name w:val="ListLabel 7"/>
    <w:qFormat/>
    <w:rsid w:val="004478FD"/>
    <w:rPr>
      <w:rFonts w:cs="Courier New"/>
    </w:rPr>
  </w:style>
  <w:style w:type="character" w:customStyle="1" w:styleId="ListLabel8">
    <w:name w:val="ListLabel 8"/>
    <w:qFormat/>
    <w:rsid w:val="004478FD"/>
    <w:rPr>
      <w:rFonts w:cs="Courier New"/>
    </w:rPr>
  </w:style>
  <w:style w:type="character" w:customStyle="1" w:styleId="ListLabel9">
    <w:name w:val="ListLabel 9"/>
    <w:qFormat/>
    <w:rsid w:val="004478FD"/>
    <w:rPr>
      <w:rFonts w:cs="Courier New"/>
    </w:rPr>
  </w:style>
  <w:style w:type="character" w:customStyle="1" w:styleId="ListLabel10">
    <w:name w:val="ListLabel 10"/>
    <w:qFormat/>
    <w:rsid w:val="004478FD"/>
    <w:rPr>
      <w:rFonts w:cs="Courier New"/>
    </w:rPr>
  </w:style>
  <w:style w:type="character" w:customStyle="1" w:styleId="ListLabel11">
    <w:name w:val="ListLabel 11"/>
    <w:qFormat/>
    <w:rsid w:val="004478FD"/>
    <w:rPr>
      <w:rFonts w:cs="Courier New"/>
    </w:rPr>
  </w:style>
  <w:style w:type="character" w:customStyle="1" w:styleId="ListLabel12">
    <w:name w:val="ListLabel 12"/>
    <w:qFormat/>
    <w:rsid w:val="004478FD"/>
    <w:rPr>
      <w:rFonts w:cs="Courier New"/>
    </w:rPr>
  </w:style>
  <w:style w:type="character" w:customStyle="1" w:styleId="ListLabel13">
    <w:name w:val="ListLabel 13"/>
    <w:qFormat/>
    <w:rsid w:val="004478FD"/>
    <w:rPr>
      <w:rFonts w:cs="Courier New"/>
    </w:rPr>
  </w:style>
  <w:style w:type="character" w:customStyle="1" w:styleId="ListLabel14">
    <w:name w:val="ListLabel 14"/>
    <w:qFormat/>
    <w:rsid w:val="004478FD"/>
    <w:rPr>
      <w:rFonts w:cs="Courier New"/>
    </w:rPr>
  </w:style>
  <w:style w:type="character" w:customStyle="1" w:styleId="ListLabel15">
    <w:name w:val="ListLabel 15"/>
    <w:qFormat/>
    <w:rsid w:val="004478FD"/>
    <w:rPr>
      <w:rFonts w:cs="Courier New"/>
    </w:rPr>
  </w:style>
  <w:style w:type="character" w:customStyle="1" w:styleId="ListLabel16">
    <w:name w:val="ListLabel 16"/>
    <w:qFormat/>
    <w:rsid w:val="004478FD"/>
    <w:rPr>
      <w:rFonts w:cs="Courier New"/>
    </w:rPr>
  </w:style>
  <w:style w:type="character" w:customStyle="1" w:styleId="ListLabel17">
    <w:name w:val="ListLabel 17"/>
    <w:qFormat/>
    <w:rsid w:val="004478FD"/>
    <w:rPr>
      <w:rFonts w:cs="Courier New"/>
    </w:rPr>
  </w:style>
  <w:style w:type="character" w:customStyle="1" w:styleId="ListLabel18">
    <w:name w:val="ListLabel 18"/>
    <w:qFormat/>
    <w:rsid w:val="004478FD"/>
    <w:rPr>
      <w:rFonts w:cs="Courier New"/>
    </w:rPr>
  </w:style>
  <w:style w:type="character" w:customStyle="1" w:styleId="ListLabel19">
    <w:name w:val="ListLabel 19"/>
    <w:qFormat/>
    <w:rsid w:val="004478FD"/>
    <w:rPr>
      <w:rFonts w:cs="Courier New"/>
    </w:rPr>
  </w:style>
  <w:style w:type="character" w:customStyle="1" w:styleId="ListLabel20">
    <w:name w:val="ListLabel 20"/>
    <w:qFormat/>
    <w:rsid w:val="004478FD"/>
    <w:rPr>
      <w:rFonts w:cs="Verdana"/>
    </w:rPr>
  </w:style>
  <w:style w:type="character" w:customStyle="1" w:styleId="ListLabel21">
    <w:name w:val="ListLabel 21"/>
    <w:qFormat/>
    <w:rsid w:val="004478FD"/>
    <w:rPr>
      <w:rFonts w:cs="Courier New"/>
    </w:rPr>
  </w:style>
  <w:style w:type="character" w:customStyle="1" w:styleId="ListLabel22">
    <w:name w:val="ListLabel 22"/>
    <w:qFormat/>
    <w:rsid w:val="004478FD"/>
    <w:rPr>
      <w:rFonts w:cs="Wingdings"/>
    </w:rPr>
  </w:style>
  <w:style w:type="character" w:customStyle="1" w:styleId="ListLabel23">
    <w:name w:val="ListLabel 23"/>
    <w:qFormat/>
    <w:rsid w:val="004478FD"/>
    <w:rPr>
      <w:rFonts w:cs="Verdana"/>
    </w:rPr>
  </w:style>
  <w:style w:type="character" w:customStyle="1" w:styleId="ListLabel24">
    <w:name w:val="ListLabel 24"/>
    <w:qFormat/>
    <w:rsid w:val="004478FD"/>
    <w:rPr>
      <w:rFonts w:cs="Courier New"/>
    </w:rPr>
  </w:style>
  <w:style w:type="character" w:customStyle="1" w:styleId="ListLabel25">
    <w:name w:val="ListLabel 25"/>
    <w:qFormat/>
    <w:rsid w:val="004478FD"/>
    <w:rPr>
      <w:rFonts w:cs="Wingdings"/>
    </w:rPr>
  </w:style>
  <w:style w:type="character" w:customStyle="1" w:styleId="ListLabel26">
    <w:name w:val="ListLabel 26"/>
    <w:qFormat/>
    <w:rsid w:val="004478FD"/>
    <w:rPr>
      <w:rFonts w:cs="Verdana"/>
    </w:rPr>
  </w:style>
  <w:style w:type="character" w:customStyle="1" w:styleId="ListLabel27">
    <w:name w:val="ListLabel 27"/>
    <w:qFormat/>
    <w:rsid w:val="004478FD"/>
    <w:rPr>
      <w:rFonts w:cs="Courier New"/>
    </w:rPr>
  </w:style>
  <w:style w:type="character" w:customStyle="1" w:styleId="ListLabel28">
    <w:name w:val="ListLabel 28"/>
    <w:qFormat/>
    <w:rsid w:val="004478FD"/>
    <w:rPr>
      <w:rFonts w:cs="Wingdings"/>
    </w:rPr>
  </w:style>
  <w:style w:type="character" w:customStyle="1" w:styleId="ListLabel29">
    <w:name w:val="ListLabel 29"/>
    <w:qFormat/>
    <w:rsid w:val="004478FD"/>
    <w:rPr>
      <w:rFonts w:cs="Courier New"/>
    </w:rPr>
  </w:style>
  <w:style w:type="character" w:customStyle="1" w:styleId="ListLabel30">
    <w:name w:val="ListLabel 30"/>
    <w:qFormat/>
    <w:rsid w:val="004478FD"/>
    <w:rPr>
      <w:rFonts w:cs="Courier New"/>
    </w:rPr>
  </w:style>
  <w:style w:type="character" w:customStyle="1" w:styleId="ListLabel31">
    <w:name w:val="ListLabel 31"/>
    <w:qFormat/>
    <w:rsid w:val="004478FD"/>
    <w:rPr>
      <w:rFonts w:cs="Courier New"/>
    </w:rPr>
  </w:style>
  <w:style w:type="character" w:customStyle="1" w:styleId="ListLabel32">
    <w:name w:val="ListLabel 32"/>
    <w:qFormat/>
    <w:rsid w:val="004478FD"/>
    <w:rPr>
      <w:rFonts w:cs="Courier New"/>
    </w:rPr>
  </w:style>
  <w:style w:type="character" w:customStyle="1" w:styleId="ListLabel33">
    <w:name w:val="ListLabel 33"/>
    <w:qFormat/>
    <w:rsid w:val="004478FD"/>
    <w:rPr>
      <w:rFonts w:cs="Courier New"/>
    </w:rPr>
  </w:style>
  <w:style w:type="character" w:customStyle="1" w:styleId="ListLabel34">
    <w:name w:val="ListLabel 34"/>
    <w:qFormat/>
    <w:rsid w:val="004478FD"/>
    <w:rPr>
      <w:rFonts w:cs="Courier New"/>
    </w:rPr>
  </w:style>
  <w:style w:type="character" w:customStyle="1" w:styleId="ListLabel35">
    <w:name w:val="ListLabel 35"/>
    <w:qFormat/>
    <w:rsid w:val="004478FD"/>
    <w:rPr>
      <w:rFonts w:cs="Courier New"/>
    </w:rPr>
  </w:style>
  <w:style w:type="character" w:customStyle="1" w:styleId="ListLabel36">
    <w:name w:val="ListLabel 36"/>
    <w:qFormat/>
    <w:rsid w:val="004478FD"/>
    <w:rPr>
      <w:rFonts w:cs="Courier New"/>
    </w:rPr>
  </w:style>
  <w:style w:type="character" w:customStyle="1" w:styleId="ListLabel37">
    <w:name w:val="ListLabel 37"/>
    <w:qFormat/>
    <w:rsid w:val="004478FD"/>
    <w:rPr>
      <w:rFonts w:cs="Courier New"/>
    </w:rPr>
  </w:style>
  <w:style w:type="character" w:customStyle="1" w:styleId="ListLabel38">
    <w:name w:val="ListLabel 38"/>
    <w:qFormat/>
    <w:rsid w:val="004478FD"/>
    <w:rPr>
      <w:rFonts w:cs="Courier New"/>
    </w:rPr>
  </w:style>
  <w:style w:type="character" w:customStyle="1" w:styleId="ListLabel39">
    <w:name w:val="ListLabel 39"/>
    <w:qFormat/>
    <w:rsid w:val="004478FD"/>
    <w:rPr>
      <w:rFonts w:cs="Courier New"/>
    </w:rPr>
  </w:style>
  <w:style w:type="character" w:customStyle="1" w:styleId="ListLabel40">
    <w:name w:val="ListLabel 40"/>
    <w:qFormat/>
    <w:rsid w:val="004478FD"/>
    <w:rPr>
      <w:rFonts w:cs="Courier New"/>
    </w:rPr>
  </w:style>
  <w:style w:type="paragraph" w:customStyle="1" w:styleId="Titolo1">
    <w:name w:val="Titolo1"/>
    <w:basedOn w:val="Normale"/>
    <w:next w:val="Corpodeltesto1"/>
    <w:qFormat/>
    <w:rsid w:val="004478FD"/>
    <w:pPr>
      <w:keepNext/>
      <w:spacing w:before="240" w:after="120"/>
    </w:pPr>
    <w:rPr>
      <w:rFonts w:ascii="Arial" w:eastAsia="Microsoft YaHei" w:hAnsi="Arial"/>
      <w:sz w:val="28"/>
      <w:szCs w:val="28"/>
    </w:rPr>
  </w:style>
  <w:style w:type="paragraph" w:customStyle="1" w:styleId="Corpodeltesto1">
    <w:name w:val="Corpo del testo1"/>
    <w:basedOn w:val="Normale"/>
    <w:rsid w:val="004478FD"/>
    <w:pPr>
      <w:spacing w:after="120"/>
    </w:pPr>
  </w:style>
  <w:style w:type="paragraph" w:styleId="Elenco">
    <w:name w:val="List"/>
    <w:basedOn w:val="Corpodeltesto1"/>
    <w:rsid w:val="004478FD"/>
  </w:style>
  <w:style w:type="paragraph" w:styleId="Didascalia">
    <w:name w:val="caption"/>
    <w:basedOn w:val="Normale"/>
    <w:qFormat/>
    <w:rsid w:val="004478FD"/>
    <w:pPr>
      <w:suppressLineNumbers/>
      <w:spacing w:before="120" w:after="120"/>
    </w:pPr>
    <w:rPr>
      <w:i/>
      <w:iCs/>
    </w:rPr>
  </w:style>
  <w:style w:type="paragraph" w:customStyle="1" w:styleId="Indice">
    <w:name w:val="Indice"/>
    <w:basedOn w:val="Normale"/>
    <w:qFormat/>
    <w:rsid w:val="004478FD"/>
    <w:pPr>
      <w:suppressLineNumbers/>
    </w:pPr>
  </w:style>
  <w:style w:type="paragraph" w:customStyle="1" w:styleId="Titolo10">
    <w:name w:val="Titolo1"/>
    <w:basedOn w:val="Normale"/>
    <w:qFormat/>
    <w:rsid w:val="004478FD"/>
    <w:pPr>
      <w:keepNext/>
      <w:spacing w:before="240" w:after="120"/>
    </w:pPr>
    <w:rPr>
      <w:rFonts w:ascii="Liberation Sans" w:eastAsia="Microsoft YaHei" w:hAnsi="Liberation Sans"/>
      <w:sz w:val="28"/>
      <w:szCs w:val="28"/>
    </w:rPr>
  </w:style>
  <w:style w:type="paragraph" w:styleId="Intestazione">
    <w:name w:val="header"/>
    <w:basedOn w:val="Normale"/>
    <w:rsid w:val="004478FD"/>
    <w:pPr>
      <w:keepNext/>
      <w:spacing w:before="240" w:after="120"/>
    </w:pPr>
    <w:rPr>
      <w:rFonts w:ascii="Arial" w:eastAsia="Microsoft YaHei" w:hAnsi="Arial"/>
      <w:sz w:val="28"/>
      <w:szCs w:val="28"/>
    </w:rPr>
  </w:style>
  <w:style w:type="paragraph" w:customStyle="1" w:styleId="Didascalia1">
    <w:name w:val="Didascalia1"/>
    <w:basedOn w:val="Normale"/>
    <w:qFormat/>
    <w:rsid w:val="004478FD"/>
    <w:pPr>
      <w:suppressLineNumbers/>
      <w:spacing w:before="120" w:after="120"/>
    </w:pPr>
    <w:rPr>
      <w:i/>
      <w:iCs/>
    </w:rPr>
  </w:style>
  <w:style w:type="paragraph" w:customStyle="1" w:styleId="provvr1">
    <w:name w:val="provv_r1"/>
    <w:basedOn w:val="Normale"/>
    <w:qFormat/>
    <w:rsid w:val="004478FD"/>
    <w:pPr>
      <w:spacing w:before="280" w:after="280"/>
    </w:pPr>
  </w:style>
  <w:style w:type="paragraph" w:styleId="Paragrafoelenco">
    <w:name w:val="List Paragraph"/>
    <w:basedOn w:val="Normale"/>
    <w:uiPriority w:val="34"/>
    <w:qFormat/>
    <w:rsid w:val="00B560D3"/>
    <w:pPr>
      <w:ind w:left="708"/>
    </w:pPr>
    <w:rPr>
      <w:szCs w:val="21"/>
    </w:rPr>
  </w:style>
  <w:style w:type="paragraph" w:styleId="Testofumetto">
    <w:name w:val="Balloon Text"/>
    <w:basedOn w:val="Normale"/>
    <w:link w:val="TestofumettoCarattere"/>
    <w:uiPriority w:val="99"/>
    <w:semiHidden/>
    <w:unhideWhenUsed/>
    <w:qFormat/>
    <w:rsid w:val="004265B5"/>
    <w:rPr>
      <w:rFonts w:ascii="Segoe UI" w:hAnsi="Segoe UI"/>
      <w:sz w:val="18"/>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9710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Tafi</dc:creator>
  <cp:lastModifiedBy>Campatelli  F</cp:lastModifiedBy>
  <cp:revision>2</cp:revision>
  <cp:lastPrinted>2018-06-05T13:56:00Z</cp:lastPrinted>
  <dcterms:created xsi:type="dcterms:W3CDTF">2018-12-14T12:14:00Z</dcterms:created>
  <dcterms:modified xsi:type="dcterms:W3CDTF">2018-12-14T12:14:00Z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